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0206" w:rsidRPr="007B0206" w:rsidRDefault="007B0206" w:rsidP="007B0206">
      <w:pPr>
        <w:spacing w:line="500" w:lineRule="exact"/>
        <w:jc w:val="center"/>
        <w:rPr>
          <w:rFonts w:ascii="微软雅黑" w:eastAsia="微软雅黑" w:hAnsi="微软雅黑" w:hint="eastAsia"/>
          <w:b/>
          <w:sz w:val="32"/>
          <w:szCs w:val="32"/>
        </w:rPr>
      </w:pPr>
      <w:r w:rsidRPr="007B0206">
        <w:rPr>
          <w:rFonts w:ascii="微软雅黑" w:eastAsia="微软雅黑" w:hAnsi="微软雅黑" w:hint="eastAsia"/>
          <w:b/>
          <w:sz w:val="32"/>
          <w:szCs w:val="32"/>
        </w:rPr>
        <w:t>最高人民法院印发《关于执行款物管理工作的规定》的通知</w:t>
      </w:r>
    </w:p>
    <w:p w:rsidR="007B0206" w:rsidRPr="007B0206" w:rsidRDefault="007B0206" w:rsidP="007B0206">
      <w:pPr>
        <w:spacing w:line="240" w:lineRule="exact"/>
        <w:jc w:val="center"/>
        <w:rPr>
          <w:rFonts w:ascii="微软雅黑" w:eastAsia="微软雅黑" w:hAnsi="微软雅黑"/>
          <w:sz w:val="22"/>
          <w:szCs w:val="22"/>
        </w:rPr>
      </w:pPr>
    </w:p>
    <w:p w:rsidR="007B0206" w:rsidRPr="007B0206" w:rsidRDefault="007B0206" w:rsidP="007B0206">
      <w:pPr>
        <w:spacing w:line="240" w:lineRule="exact"/>
        <w:jc w:val="center"/>
        <w:rPr>
          <w:rFonts w:ascii="微软雅黑" w:eastAsia="微软雅黑" w:hAnsi="微软雅黑" w:hint="eastAsia"/>
          <w:sz w:val="22"/>
          <w:szCs w:val="22"/>
        </w:rPr>
      </w:pPr>
      <w:r w:rsidRPr="007B0206">
        <w:rPr>
          <w:rFonts w:ascii="微软雅黑" w:eastAsia="微软雅黑" w:hAnsi="微软雅黑" w:hint="eastAsia"/>
          <w:sz w:val="22"/>
          <w:szCs w:val="22"/>
        </w:rPr>
        <w:t>法发〔2017〕6号</w:t>
      </w:r>
    </w:p>
    <w:p w:rsidR="007B0206" w:rsidRPr="007B0206" w:rsidRDefault="007B0206" w:rsidP="007B0206">
      <w:pPr>
        <w:spacing w:line="240" w:lineRule="exact"/>
        <w:rPr>
          <w:rFonts w:ascii="微软雅黑" w:eastAsia="微软雅黑" w:hAnsi="微软雅黑"/>
          <w:sz w:val="22"/>
          <w:szCs w:val="22"/>
        </w:rPr>
      </w:pPr>
    </w:p>
    <w:p w:rsidR="007B0206" w:rsidRPr="007B0206" w:rsidRDefault="007B0206" w:rsidP="007B0206">
      <w:pPr>
        <w:spacing w:line="240" w:lineRule="exact"/>
        <w:rPr>
          <w:rFonts w:ascii="微软雅黑" w:eastAsia="微软雅黑" w:hAnsi="微软雅黑"/>
          <w:sz w:val="22"/>
          <w:szCs w:val="22"/>
        </w:rPr>
      </w:pPr>
      <w:r w:rsidRPr="007B0206">
        <w:rPr>
          <w:rFonts w:ascii="微软雅黑" w:eastAsia="微软雅黑" w:hAnsi="微软雅黑" w:hint="eastAsia"/>
          <w:sz w:val="22"/>
          <w:szCs w:val="22"/>
        </w:rPr>
        <w:t>各省、自治区、直辖市高级人民法院，解放军军事法院，新疆维吾尔自治区高级人民法院生产建设兵团分院：</w:t>
      </w:r>
    </w:p>
    <w:p w:rsidR="007B0206" w:rsidRPr="007B0206" w:rsidRDefault="007B0206" w:rsidP="007B0206">
      <w:pPr>
        <w:spacing w:line="240" w:lineRule="exact"/>
        <w:rPr>
          <w:rFonts w:ascii="微软雅黑" w:eastAsia="微软雅黑" w:hAnsi="微软雅黑"/>
          <w:sz w:val="22"/>
          <w:szCs w:val="22"/>
        </w:rPr>
      </w:pPr>
      <w:r w:rsidRPr="007B0206">
        <w:rPr>
          <w:rFonts w:ascii="微软雅黑" w:eastAsia="微软雅黑" w:hAnsi="微软雅黑" w:hint="eastAsia"/>
          <w:sz w:val="22"/>
          <w:szCs w:val="22"/>
        </w:rPr>
        <w:t xml:space="preserve">　　为规范人民法院对执行款物的管理工作，维护当事人的合法权益，最高人民法院对2006年5月18日发布施行的《关于执行款物管理工作的规定（试行）》（法发〔2006〕11号）进行了修订。现将修订后的《最高人民法院关于执行款物管理工作的规定》予以印发，请遵照执行。</w:t>
      </w:r>
    </w:p>
    <w:p w:rsidR="007B0206" w:rsidRPr="007B0206" w:rsidRDefault="007B0206" w:rsidP="007B0206">
      <w:pPr>
        <w:spacing w:line="240" w:lineRule="exact"/>
        <w:jc w:val="right"/>
        <w:rPr>
          <w:rFonts w:ascii="微软雅黑" w:eastAsia="微软雅黑" w:hAnsi="微软雅黑"/>
          <w:sz w:val="22"/>
          <w:szCs w:val="22"/>
        </w:rPr>
      </w:pPr>
      <w:r w:rsidRPr="007B0206">
        <w:rPr>
          <w:rFonts w:ascii="微软雅黑" w:eastAsia="微软雅黑" w:hAnsi="微软雅黑" w:hint="eastAsia"/>
          <w:sz w:val="22"/>
          <w:szCs w:val="22"/>
        </w:rPr>
        <w:t xml:space="preserve">　　最高人民法院</w:t>
      </w:r>
    </w:p>
    <w:p w:rsidR="007B0206" w:rsidRDefault="007B0206" w:rsidP="007B0206">
      <w:pPr>
        <w:spacing w:line="240" w:lineRule="exact"/>
        <w:jc w:val="right"/>
        <w:rPr>
          <w:rFonts w:ascii="微软雅黑" w:eastAsia="微软雅黑" w:hAnsi="微软雅黑" w:hint="eastAsia"/>
          <w:sz w:val="22"/>
          <w:szCs w:val="22"/>
        </w:rPr>
      </w:pPr>
      <w:r w:rsidRPr="007B0206">
        <w:rPr>
          <w:rFonts w:ascii="微软雅黑" w:eastAsia="微软雅黑" w:hAnsi="微软雅黑" w:hint="eastAsia"/>
          <w:sz w:val="22"/>
          <w:szCs w:val="22"/>
        </w:rPr>
        <w:t xml:space="preserve">　　2017年2月27日</w:t>
      </w:r>
    </w:p>
    <w:p w:rsidR="007B0206" w:rsidRPr="007B0206" w:rsidRDefault="007B0206" w:rsidP="007B0206">
      <w:pPr>
        <w:spacing w:line="240" w:lineRule="exact"/>
        <w:jc w:val="right"/>
        <w:rPr>
          <w:rFonts w:ascii="微软雅黑" w:eastAsia="微软雅黑" w:hAnsi="微软雅黑" w:hint="eastAsia"/>
          <w:sz w:val="22"/>
          <w:szCs w:val="22"/>
        </w:rPr>
      </w:pPr>
    </w:p>
    <w:p w:rsidR="007B0206" w:rsidRPr="007B0206" w:rsidRDefault="007B0206" w:rsidP="007B0206">
      <w:pPr>
        <w:spacing w:line="500" w:lineRule="exact"/>
        <w:jc w:val="center"/>
        <w:rPr>
          <w:rFonts w:ascii="微软雅黑" w:eastAsia="微软雅黑" w:hAnsi="微软雅黑" w:hint="eastAsia"/>
          <w:b/>
          <w:sz w:val="36"/>
          <w:szCs w:val="36"/>
        </w:rPr>
      </w:pPr>
      <w:r>
        <w:rPr>
          <w:rFonts w:ascii="微软雅黑" w:eastAsia="微软雅黑" w:hAnsi="微软雅黑" w:hint="eastAsia"/>
          <w:b/>
          <w:sz w:val="36"/>
          <w:szCs w:val="36"/>
        </w:rPr>
        <w:t>《</w:t>
      </w:r>
      <w:r w:rsidRPr="007B0206">
        <w:rPr>
          <w:rFonts w:ascii="微软雅黑" w:eastAsia="微软雅黑" w:hAnsi="微软雅黑" w:hint="eastAsia"/>
          <w:b/>
          <w:sz w:val="36"/>
          <w:szCs w:val="36"/>
        </w:rPr>
        <w:t>最高人民法院关于执行款物管理工作的规定</w:t>
      </w:r>
      <w:r>
        <w:rPr>
          <w:rFonts w:ascii="微软雅黑" w:eastAsia="微软雅黑" w:hAnsi="微软雅黑" w:hint="eastAsia"/>
          <w:b/>
          <w:sz w:val="36"/>
          <w:szCs w:val="36"/>
        </w:rPr>
        <w:t>》</w:t>
      </w:r>
    </w:p>
    <w:p w:rsidR="007B0206" w:rsidRPr="007B0206" w:rsidRDefault="007B0206" w:rsidP="007B0206">
      <w:pPr>
        <w:spacing w:line="260" w:lineRule="exact"/>
        <w:rPr>
          <w:rFonts w:ascii="微软雅黑" w:eastAsia="微软雅黑" w:hAnsi="微软雅黑"/>
          <w:sz w:val="22"/>
          <w:szCs w:val="22"/>
        </w:rPr>
      </w:pPr>
    </w:p>
    <w:p w:rsidR="007B0206" w:rsidRPr="007B0206" w:rsidRDefault="007B0206" w:rsidP="007B0206">
      <w:pPr>
        <w:spacing w:line="260" w:lineRule="exact"/>
        <w:rPr>
          <w:rFonts w:ascii="微软雅黑" w:eastAsia="微软雅黑" w:hAnsi="微软雅黑"/>
          <w:sz w:val="22"/>
          <w:szCs w:val="22"/>
        </w:rPr>
      </w:pPr>
      <w:r w:rsidRPr="007B0206">
        <w:rPr>
          <w:rFonts w:ascii="微软雅黑" w:eastAsia="微软雅黑" w:hAnsi="微软雅黑" w:hint="eastAsia"/>
          <w:sz w:val="22"/>
          <w:szCs w:val="22"/>
        </w:rPr>
        <w:t xml:space="preserve">　　为规范人民法院对执行款物的管理工作，维护当事人的合法权益，根据《中华人民共和国民事诉讼法》及有关司法解释，参照有关财务管理规定，结合执行工作实际，制定本规定。</w:t>
      </w:r>
    </w:p>
    <w:p w:rsidR="007B0206" w:rsidRPr="007B0206" w:rsidRDefault="007B0206" w:rsidP="007B0206">
      <w:pPr>
        <w:spacing w:line="260" w:lineRule="exact"/>
        <w:rPr>
          <w:rFonts w:ascii="微软雅黑" w:eastAsia="微软雅黑" w:hAnsi="微软雅黑"/>
          <w:sz w:val="22"/>
          <w:szCs w:val="22"/>
        </w:rPr>
      </w:pPr>
      <w:r w:rsidRPr="007B0206">
        <w:rPr>
          <w:rFonts w:ascii="微软雅黑" w:eastAsia="微软雅黑" w:hAnsi="微软雅黑" w:hint="eastAsia"/>
          <w:sz w:val="22"/>
          <w:szCs w:val="22"/>
        </w:rPr>
        <w:t xml:space="preserve">　　</w:t>
      </w:r>
      <w:r w:rsidRPr="00254288">
        <w:rPr>
          <w:rFonts w:ascii="微软雅黑" w:eastAsia="微软雅黑" w:hAnsi="微软雅黑" w:hint="eastAsia"/>
          <w:b/>
          <w:sz w:val="22"/>
          <w:szCs w:val="22"/>
        </w:rPr>
        <w:t>第一条</w:t>
      </w:r>
      <w:r w:rsidR="009D7EE5">
        <w:rPr>
          <w:rFonts w:ascii="微软雅黑" w:eastAsia="微软雅黑" w:hAnsi="微软雅黑" w:hint="eastAsia"/>
          <w:sz w:val="22"/>
          <w:szCs w:val="22"/>
        </w:rPr>
        <w:t xml:space="preserve"> </w:t>
      </w:r>
      <w:r w:rsidRPr="007B0206">
        <w:rPr>
          <w:rFonts w:ascii="微软雅黑" w:eastAsia="微软雅黑" w:hAnsi="微软雅黑" w:hint="eastAsia"/>
          <w:sz w:val="22"/>
          <w:szCs w:val="22"/>
        </w:rPr>
        <w:t>本规定所称执行款物，是指执行程序中依法应当由人民法院经管的财物。</w:t>
      </w:r>
    </w:p>
    <w:p w:rsidR="007B0206" w:rsidRPr="007B0206" w:rsidRDefault="007B0206" w:rsidP="007B0206">
      <w:pPr>
        <w:spacing w:line="260" w:lineRule="exact"/>
        <w:rPr>
          <w:rFonts w:ascii="微软雅黑" w:eastAsia="微软雅黑" w:hAnsi="微软雅黑"/>
          <w:sz w:val="22"/>
          <w:szCs w:val="22"/>
        </w:rPr>
      </w:pPr>
      <w:r w:rsidRPr="007B0206">
        <w:rPr>
          <w:rFonts w:ascii="微软雅黑" w:eastAsia="微软雅黑" w:hAnsi="微软雅黑" w:hint="eastAsia"/>
          <w:sz w:val="22"/>
          <w:szCs w:val="22"/>
        </w:rPr>
        <w:t xml:space="preserve">　　</w:t>
      </w:r>
      <w:r w:rsidRPr="00254288">
        <w:rPr>
          <w:rFonts w:ascii="微软雅黑" w:eastAsia="微软雅黑" w:hAnsi="微软雅黑" w:hint="eastAsia"/>
          <w:b/>
          <w:sz w:val="22"/>
          <w:szCs w:val="22"/>
        </w:rPr>
        <w:t>第二条</w:t>
      </w:r>
      <w:r w:rsidR="009D7EE5">
        <w:rPr>
          <w:rFonts w:ascii="微软雅黑" w:eastAsia="微软雅黑" w:hAnsi="微软雅黑" w:hint="eastAsia"/>
          <w:sz w:val="22"/>
          <w:szCs w:val="22"/>
        </w:rPr>
        <w:t xml:space="preserve"> </w:t>
      </w:r>
      <w:r w:rsidRPr="007B0206">
        <w:rPr>
          <w:rFonts w:ascii="微软雅黑" w:eastAsia="微软雅黑" w:hAnsi="微软雅黑" w:hint="eastAsia"/>
          <w:sz w:val="22"/>
          <w:szCs w:val="22"/>
        </w:rPr>
        <w:t>执行款物的管理实行执行机构与有关管理部门分工负责、相互配合、相互监督的原则。</w:t>
      </w:r>
    </w:p>
    <w:p w:rsidR="007B0206" w:rsidRPr="007B0206" w:rsidRDefault="007B0206" w:rsidP="007B0206">
      <w:pPr>
        <w:spacing w:line="260" w:lineRule="exact"/>
        <w:rPr>
          <w:rFonts w:ascii="微软雅黑" w:eastAsia="微软雅黑" w:hAnsi="微软雅黑"/>
          <w:sz w:val="22"/>
          <w:szCs w:val="22"/>
        </w:rPr>
      </w:pPr>
      <w:r w:rsidRPr="007B0206">
        <w:rPr>
          <w:rFonts w:ascii="微软雅黑" w:eastAsia="微软雅黑" w:hAnsi="微软雅黑" w:hint="eastAsia"/>
          <w:sz w:val="22"/>
          <w:szCs w:val="22"/>
        </w:rPr>
        <w:t xml:space="preserve">　　</w:t>
      </w:r>
      <w:r w:rsidRPr="00254288">
        <w:rPr>
          <w:rFonts w:ascii="微软雅黑" w:eastAsia="微软雅黑" w:hAnsi="微软雅黑" w:hint="eastAsia"/>
          <w:b/>
          <w:sz w:val="22"/>
          <w:szCs w:val="22"/>
        </w:rPr>
        <w:t>第三条</w:t>
      </w:r>
      <w:r w:rsidR="009D7EE5">
        <w:rPr>
          <w:rFonts w:ascii="微软雅黑" w:eastAsia="微软雅黑" w:hAnsi="微软雅黑" w:hint="eastAsia"/>
          <w:sz w:val="22"/>
          <w:szCs w:val="22"/>
        </w:rPr>
        <w:t xml:space="preserve"> </w:t>
      </w:r>
      <w:r w:rsidRPr="007B0206">
        <w:rPr>
          <w:rFonts w:ascii="微软雅黑" w:eastAsia="微软雅黑" w:hAnsi="微软雅黑" w:hint="eastAsia"/>
          <w:sz w:val="22"/>
          <w:szCs w:val="22"/>
        </w:rPr>
        <w:t>财务部门应当对执行款的收付进行逐案登记，并建立明细账。</w:t>
      </w:r>
    </w:p>
    <w:p w:rsidR="007B0206" w:rsidRPr="007B0206" w:rsidRDefault="007B0206" w:rsidP="007B0206">
      <w:pPr>
        <w:spacing w:line="260" w:lineRule="exact"/>
        <w:rPr>
          <w:rFonts w:ascii="微软雅黑" w:eastAsia="微软雅黑" w:hAnsi="微软雅黑"/>
          <w:sz w:val="22"/>
          <w:szCs w:val="22"/>
        </w:rPr>
      </w:pPr>
      <w:r w:rsidRPr="007B0206">
        <w:rPr>
          <w:rFonts w:ascii="微软雅黑" w:eastAsia="微软雅黑" w:hAnsi="微软雅黑" w:hint="eastAsia"/>
          <w:sz w:val="22"/>
          <w:szCs w:val="22"/>
        </w:rPr>
        <w:t xml:space="preserve">　　对于由人民法院保管的查封、扣押物品，应当指定专人或部门负责，逐案登记，妥善保管，任何人不得擅自使用。</w:t>
      </w:r>
    </w:p>
    <w:p w:rsidR="007B0206" w:rsidRPr="007B0206" w:rsidRDefault="007B0206" w:rsidP="007B0206">
      <w:pPr>
        <w:spacing w:line="260" w:lineRule="exact"/>
        <w:rPr>
          <w:rFonts w:ascii="微软雅黑" w:eastAsia="微软雅黑" w:hAnsi="微软雅黑"/>
          <w:sz w:val="22"/>
          <w:szCs w:val="22"/>
        </w:rPr>
      </w:pPr>
      <w:r w:rsidRPr="007B0206">
        <w:rPr>
          <w:rFonts w:ascii="微软雅黑" w:eastAsia="微软雅黑" w:hAnsi="微软雅黑" w:hint="eastAsia"/>
          <w:sz w:val="22"/>
          <w:szCs w:val="22"/>
        </w:rPr>
        <w:t xml:space="preserve">　　执行机构应当指定专人对执行款物的收发情况进行管理，设立台账、逐案登记，并与执行款物管理部门对执行款物的收发情况每月进行核对。</w:t>
      </w:r>
    </w:p>
    <w:p w:rsidR="007B0206" w:rsidRPr="007B0206" w:rsidRDefault="007B0206" w:rsidP="007B0206">
      <w:pPr>
        <w:spacing w:line="260" w:lineRule="exact"/>
        <w:rPr>
          <w:rFonts w:ascii="微软雅黑" w:eastAsia="微软雅黑" w:hAnsi="微软雅黑"/>
          <w:sz w:val="22"/>
          <w:szCs w:val="22"/>
        </w:rPr>
      </w:pPr>
      <w:r w:rsidRPr="007B0206">
        <w:rPr>
          <w:rFonts w:ascii="微软雅黑" w:eastAsia="微软雅黑" w:hAnsi="微软雅黑" w:hint="eastAsia"/>
          <w:sz w:val="22"/>
          <w:szCs w:val="22"/>
        </w:rPr>
        <w:t xml:space="preserve">　　</w:t>
      </w:r>
      <w:r w:rsidRPr="00254288">
        <w:rPr>
          <w:rFonts w:ascii="微软雅黑" w:eastAsia="微软雅黑" w:hAnsi="微软雅黑" w:hint="eastAsia"/>
          <w:b/>
          <w:sz w:val="22"/>
          <w:szCs w:val="22"/>
        </w:rPr>
        <w:t>第四条</w:t>
      </w:r>
      <w:r w:rsidR="009D7EE5">
        <w:rPr>
          <w:rFonts w:ascii="微软雅黑" w:eastAsia="微软雅黑" w:hAnsi="微软雅黑" w:hint="eastAsia"/>
          <w:sz w:val="22"/>
          <w:szCs w:val="22"/>
        </w:rPr>
        <w:t xml:space="preserve"> </w:t>
      </w:r>
      <w:r w:rsidRPr="007B0206">
        <w:rPr>
          <w:rFonts w:ascii="微软雅黑" w:eastAsia="微软雅黑" w:hAnsi="微软雅黑" w:hint="eastAsia"/>
          <w:sz w:val="22"/>
          <w:szCs w:val="22"/>
        </w:rPr>
        <w:t>人民法院应当开设执行款专户或在案款专户中设置执行款科目，对执行款实行专项管理、独立核算、专款专付。</w:t>
      </w:r>
    </w:p>
    <w:p w:rsidR="007B0206" w:rsidRPr="007B0206" w:rsidRDefault="007B0206" w:rsidP="007B0206">
      <w:pPr>
        <w:spacing w:line="260" w:lineRule="exact"/>
        <w:rPr>
          <w:rFonts w:ascii="微软雅黑" w:eastAsia="微软雅黑" w:hAnsi="微软雅黑"/>
          <w:sz w:val="22"/>
          <w:szCs w:val="22"/>
        </w:rPr>
      </w:pPr>
      <w:r w:rsidRPr="007B0206">
        <w:rPr>
          <w:rFonts w:ascii="微软雅黑" w:eastAsia="微软雅黑" w:hAnsi="微软雅黑" w:hint="eastAsia"/>
          <w:sz w:val="22"/>
          <w:szCs w:val="22"/>
        </w:rPr>
        <w:t xml:space="preserve">　　人民法院应当采取一案一账号的方式，对执行款进行归集管理，案号、款项、被执行人或交款人应当一一对应。</w:t>
      </w:r>
    </w:p>
    <w:p w:rsidR="007B0206" w:rsidRPr="007B0206" w:rsidRDefault="007B0206" w:rsidP="007B0206">
      <w:pPr>
        <w:spacing w:line="260" w:lineRule="exact"/>
        <w:rPr>
          <w:rFonts w:ascii="微软雅黑" w:eastAsia="微软雅黑" w:hAnsi="微软雅黑"/>
          <w:sz w:val="22"/>
          <w:szCs w:val="22"/>
        </w:rPr>
      </w:pPr>
      <w:r w:rsidRPr="007B0206">
        <w:rPr>
          <w:rFonts w:ascii="微软雅黑" w:eastAsia="微软雅黑" w:hAnsi="微软雅黑" w:hint="eastAsia"/>
          <w:sz w:val="22"/>
          <w:szCs w:val="22"/>
        </w:rPr>
        <w:t xml:space="preserve">　　</w:t>
      </w:r>
      <w:r w:rsidRPr="00254288">
        <w:rPr>
          <w:rFonts w:ascii="微软雅黑" w:eastAsia="微软雅黑" w:hAnsi="微软雅黑" w:hint="eastAsia"/>
          <w:b/>
          <w:sz w:val="22"/>
          <w:szCs w:val="22"/>
        </w:rPr>
        <w:t>第五条</w:t>
      </w:r>
      <w:r w:rsidR="009D7EE5">
        <w:rPr>
          <w:rFonts w:ascii="微软雅黑" w:eastAsia="微软雅黑" w:hAnsi="微软雅黑" w:hint="eastAsia"/>
          <w:sz w:val="22"/>
          <w:szCs w:val="22"/>
        </w:rPr>
        <w:t xml:space="preserve"> </w:t>
      </w:r>
      <w:r w:rsidRPr="007B0206">
        <w:rPr>
          <w:rFonts w:ascii="微软雅黑" w:eastAsia="微软雅黑" w:hAnsi="微软雅黑" w:hint="eastAsia"/>
          <w:sz w:val="22"/>
          <w:szCs w:val="22"/>
        </w:rPr>
        <w:t>执行人员应当在执行通知书或有关法律文书中告知人民法院执行款专户或案款专户的开户银行名称、账号、户名，以及交款时应当注明执行案件案号、被执行人姓名或名称、交款人姓名或名称、交款用途等信息。</w:t>
      </w:r>
    </w:p>
    <w:p w:rsidR="007B0206" w:rsidRPr="007B0206" w:rsidRDefault="007B0206" w:rsidP="007B0206">
      <w:pPr>
        <w:spacing w:line="260" w:lineRule="exact"/>
        <w:rPr>
          <w:rFonts w:ascii="微软雅黑" w:eastAsia="微软雅黑" w:hAnsi="微软雅黑"/>
          <w:sz w:val="22"/>
          <w:szCs w:val="22"/>
        </w:rPr>
      </w:pPr>
      <w:r w:rsidRPr="007B0206">
        <w:rPr>
          <w:rFonts w:ascii="微软雅黑" w:eastAsia="微软雅黑" w:hAnsi="微软雅黑" w:hint="eastAsia"/>
          <w:sz w:val="22"/>
          <w:szCs w:val="22"/>
        </w:rPr>
        <w:t xml:space="preserve">　</w:t>
      </w:r>
      <w:r w:rsidRPr="00254288">
        <w:rPr>
          <w:rFonts w:ascii="微软雅黑" w:eastAsia="微软雅黑" w:hAnsi="微软雅黑" w:hint="eastAsia"/>
          <w:b/>
          <w:sz w:val="22"/>
          <w:szCs w:val="22"/>
        </w:rPr>
        <w:t xml:space="preserve">　第六条</w:t>
      </w:r>
      <w:r w:rsidR="009D7EE5">
        <w:rPr>
          <w:rFonts w:ascii="微软雅黑" w:eastAsia="微软雅黑" w:hAnsi="微软雅黑" w:hint="eastAsia"/>
          <w:sz w:val="22"/>
          <w:szCs w:val="22"/>
        </w:rPr>
        <w:t xml:space="preserve"> </w:t>
      </w:r>
      <w:r w:rsidRPr="007B0206">
        <w:rPr>
          <w:rFonts w:ascii="微软雅黑" w:eastAsia="微软雅黑" w:hAnsi="微软雅黑" w:hint="eastAsia"/>
          <w:sz w:val="22"/>
          <w:szCs w:val="22"/>
        </w:rPr>
        <w:t>被执行人可以将执行款直接支付给申请执行人；人民法院也可以将执行款从被执行人账户直接划至申请执行人账户。但有争议或需再分配的执行款，以及人民法院认为确有必要的，应当将执行款划至执行款专户或案款专户。</w:t>
      </w:r>
    </w:p>
    <w:p w:rsidR="007B0206" w:rsidRPr="007B0206" w:rsidRDefault="007B0206" w:rsidP="007B0206">
      <w:pPr>
        <w:spacing w:line="260" w:lineRule="exact"/>
        <w:rPr>
          <w:rFonts w:ascii="微软雅黑" w:eastAsia="微软雅黑" w:hAnsi="微软雅黑"/>
          <w:sz w:val="22"/>
          <w:szCs w:val="22"/>
        </w:rPr>
      </w:pPr>
      <w:r w:rsidRPr="007B0206">
        <w:rPr>
          <w:rFonts w:ascii="微软雅黑" w:eastAsia="微软雅黑" w:hAnsi="微软雅黑" w:hint="eastAsia"/>
          <w:sz w:val="22"/>
          <w:szCs w:val="22"/>
        </w:rPr>
        <w:t xml:space="preserve">　　人民法院通过网络执行查控系统扣划的执行款，应当划至执行款专户或案款专户。</w:t>
      </w:r>
    </w:p>
    <w:p w:rsidR="007B0206" w:rsidRPr="007B0206" w:rsidRDefault="007B0206" w:rsidP="007B0206">
      <w:pPr>
        <w:spacing w:line="260" w:lineRule="exact"/>
        <w:rPr>
          <w:rFonts w:ascii="微软雅黑" w:eastAsia="微软雅黑" w:hAnsi="微软雅黑"/>
          <w:sz w:val="22"/>
          <w:szCs w:val="22"/>
        </w:rPr>
      </w:pPr>
      <w:r w:rsidRPr="007B0206">
        <w:rPr>
          <w:rFonts w:ascii="微软雅黑" w:eastAsia="微软雅黑" w:hAnsi="微软雅黑" w:hint="eastAsia"/>
          <w:sz w:val="22"/>
          <w:szCs w:val="22"/>
        </w:rPr>
        <w:t xml:space="preserve">　　</w:t>
      </w:r>
      <w:r w:rsidRPr="00254288">
        <w:rPr>
          <w:rFonts w:ascii="微软雅黑" w:eastAsia="微软雅黑" w:hAnsi="微软雅黑" w:hint="eastAsia"/>
          <w:b/>
          <w:sz w:val="22"/>
          <w:szCs w:val="22"/>
        </w:rPr>
        <w:t>第七条</w:t>
      </w:r>
      <w:r w:rsidR="009D7EE5">
        <w:rPr>
          <w:rFonts w:ascii="微软雅黑" w:eastAsia="微软雅黑" w:hAnsi="微软雅黑" w:hint="eastAsia"/>
          <w:sz w:val="22"/>
          <w:szCs w:val="22"/>
        </w:rPr>
        <w:t xml:space="preserve"> </w:t>
      </w:r>
      <w:r w:rsidRPr="007B0206">
        <w:rPr>
          <w:rFonts w:ascii="微软雅黑" w:eastAsia="微软雅黑" w:hAnsi="微软雅黑" w:hint="eastAsia"/>
          <w:sz w:val="22"/>
          <w:szCs w:val="22"/>
        </w:rPr>
        <w:t>交款人直接到人民法院交付执行款的，执行人员可以会同交款人或由交款人直接到财务部门办理相关手续。</w:t>
      </w:r>
    </w:p>
    <w:p w:rsidR="007B0206" w:rsidRPr="007B0206" w:rsidRDefault="007B0206" w:rsidP="007B0206">
      <w:pPr>
        <w:spacing w:line="260" w:lineRule="exact"/>
        <w:rPr>
          <w:rFonts w:ascii="微软雅黑" w:eastAsia="微软雅黑" w:hAnsi="微软雅黑"/>
          <w:sz w:val="22"/>
          <w:szCs w:val="22"/>
        </w:rPr>
      </w:pPr>
      <w:r w:rsidRPr="007B0206">
        <w:rPr>
          <w:rFonts w:ascii="微软雅黑" w:eastAsia="微软雅黑" w:hAnsi="微软雅黑" w:hint="eastAsia"/>
          <w:sz w:val="22"/>
          <w:szCs w:val="22"/>
        </w:rPr>
        <w:t xml:space="preserve">　　交付现金的，财务部门应当即时向交款人出具收款凭据；交付票据的，财务部门应当即时向交款人出具收取凭证，在款项到账后三日内通知执行人员领取收款凭据。</w:t>
      </w:r>
    </w:p>
    <w:p w:rsidR="007B0206" w:rsidRPr="007B0206" w:rsidRDefault="007B0206" w:rsidP="007B0206">
      <w:pPr>
        <w:spacing w:line="260" w:lineRule="exact"/>
        <w:rPr>
          <w:rFonts w:ascii="微软雅黑" w:eastAsia="微软雅黑" w:hAnsi="微软雅黑"/>
          <w:sz w:val="22"/>
          <w:szCs w:val="22"/>
        </w:rPr>
      </w:pPr>
      <w:r w:rsidRPr="007B0206">
        <w:rPr>
          <w:rFonts w:ascii="微软雅黑" w:eastAsia="微软雅黑" w:hAnsi="微软雅黑" w:hint="eastAsia"/>
          <w:sz w:val="22"/>
          <w:szCs w:val="22"/>
        </w:rPr>
        <w:t xml:space="preserve">　　收到财务部门的收款凭据后，执行人员应当及时通知被执行人或交款人在指定期限内用收取凭证更换收款凭据。被执行人或交款人未在指定期限内办理更换手续或明确拒绝更换的，执行人员应当书面说明情况，连同收款凭据一并附卷。</w:t>
      </w:r>
    </w:p>
    <w:p w:rsidR="007B0206" w:rsidRPr="007B0206" w:rsidRDefault="007B0206" w:rsidP="007B0206">
      <w:pPr>
        <w:spacing w:line="260" w:lineRule="exact"/>
        <w:rPr>
          <w:rFonts w:ascii="微软雅黑" w:eastAsia="微软雅黑" w:hAnsi="微软雅黑"/>
          <w:sz w:val="22"/>
          <w:szCs w:val="22"/>
        </w:rPr>
      </w:pPr>
      <w:r w:rsidRPr="007B0206">
        <w:rPr>
          <w:rFonts w:ascii="微软雅黑" w:eastAsia="微软雅黑" w:hAnsi="微软雅黑" w:hint="eastAsia"/>
          <w:sz w:val="22"/>
          <w:szCs w:val="22"/>
        </w:rPr>
        <w:t xml:space="preserve">　　</w:t>
      </w:r>
      <w:r w:rsidRPr="00254288">
        <w:rPr>
          <w:rFonts w:ascii="微软雅黑" w:eastAsia="微软雅黑" w:hAnsi="微软雅黑" w:hint="eastAsia"/>
          <w:b/>
          <w:sz w:val="22"/>
          <w:szCs w:val="22"/>
        </w:rPr>
        <w:t>第八条</w:t>
      </w:r>
      <w:r w:rsidR="009D7EE5">
        <w:rPr>
          <w:rFonts w:ascii="微软雅黑" w:eastAsia="微软雅黑" w:hAnsi="微软雅黑" w:hint="eastAsia"/>
          <w:sz w:val="22"/>
          <w:szCs w:val="22"/>
        </w:rPr>
        <w:t xml:space="preserve"> </w:t>
      </w:r>
      <w:r w:rsidRPr="007B0206">
        <w:rPr>
          <w:rFonts w:ascii="微软雅黑" w:eastAsia="微软雅黑" w:hAnsi="微软雅黑" w:hint="eastAsia"/>
          <w:sz w:val="22"/>
          <w:szCs w:val="22"/>
        </w:rPr>
        <w:t>交款人采用转账汇款方式交付和人民法院采用扣划方式收取执行款的，财务部门应当在款项到账后三日内通知执行人员领取收款凭据。</w:t>
      </w:r>
    </w:p>
    <w:p w:rsidR="007B0206" w:rsidRPr="007B0206" w:rsidRDefault="007B0206" w:rsidP="007B0206">
      <w:pPr>
        <w:spacing w:line="260" w:lineRule="exact"/>
        <w:rPr>
          <w:rFonts w:ascii="微软雅黑" w:eastAsia="微软雅黑" w:hAnsi="微软雅黑"/>
          <w:sz w:val="22"/>
          <w:szCs w:val="22"/>
        </w:rPr>
      </w:pPr>
      <w:r w:rsidRPr="007B0206">
        <w:rPr>
          <w:rFonts w:ascii="微软雅黑" w:eastAsia="微软雅黑" w:hAnsi="微软雅黑" w:hint="eastAsia"/>
          <w:sz w:val="22"/>
          <w:szCs w:val="22"/>
        </w:rPr>
        <w:t xml:space="preserve">　　收到财务部门的收款凭据后，执行人员应当参照本规定第七条第三款规定办理。</w:t>
      </w:r>
    </w:p>
    <w:p w:rsidR="007B0206" w:rsidRPr="007B0206" w:rsidRDefault="007B0206" w:rsidP="007B0206">
      <w:pPr>
        <w:spacing w:line="260" w:lineRule="exact"/>
        <w:rPr>
          <w:rFonts w:ascii="微软雅黑" w:eastAsia="微软雅黑" w:hAnsi="微软雅黑"/>
          <w:sz w:val="22"/>
          <w:szCs w:val="22"/>
        </w:rPr>
      </w:pPr>
      <w:r w:rsidRPr="007B0206">
        <w:rPr>
          <w:rFonts w:ascii="微软雅黑" w:eastAsia="微软雅黑" w:hAnsi="微软雅黑" w:hint="eastAsia"/>
          <w:sz w:val="22"/>
          <w:szCs w:val="22"/>
        </w:rPr>
        <w:t xml:space="preserve">　　</w:t>
      </w:r>
      <w:r w:rsidRPr="00254288">
        <w:rPr>
          <w:rFonts w:ascii="微软雅黑" w:eastAsia="微软雅黑" w:hAnsi="微软雅黑" w:hint="eastAsia"/>
          <w:b/>
          <w:sz w:val="22"/>
          <w:szCs w:val="22"/>
        </w:rPr>
        <w:t>第九条</w:t>
      </w:r>
      <w:r w:rsidR="009D7EE5">
        <w:rPr>
          <w:rFonts w:ascii="微软雅黑" w:eastAsia="微软雅黑" w:hAnsi="微软雅黑" w:hint="eastAsia"/>
          <w:sz w:val="22"/>
          <w:szCs w:val="22"/>
        </w:rPr>
        <w:t xml:space="preserve"> </w:t>
      </w:r>
      <w:r w:rsidRPr="007B0206">
        <w:rPr>
          <w:rFonts w:ascii="微软雅黑" w:eastAsia="微软雅黑" w:hAnsi="微软雅黑" w:hint="eastAsia"/>
          <w:sz w:val="22"/>
          <w:szCs w:val="22"/>
        </w:rPr>
        <w:t>执行人员原则上不直接收取现金和票据；确有必要直接收取的，应当不少于两名执行人员在场，即时向交款人出具收取凭证，同时制作收款笔录，由交款人和在场人员签名。</w:t>
      </w:r>
    </w:p>
    <w:p w:rsidR="007B0206" w:rsidRPr="007B0206" w:rsidRDefault="007B0206" w:rsidP="007B0206">
      <w:pPr>
        <w:spacing w:line="260" w:lineRule="exact"/>
        <w:rPr>
          <w:rFonts w:ascii="微软雅黑" w:eastAsia="微软雅黑" w:hAnsi="微软雅黑"/>
          <w:sz w:val="22"/>
          <w:szCs w:val="22"/>
        </w:rPr>
      </w:pPr>
      <w:r w:rsidRPr="007B0206">
        <w:rPr>
          <w:rFonts w:ascii="微软雅黑" w:eastAsia="微软雅黑" w:hAnsi="微软雅黑" w:hint="eastAsia"/>
          <w:sz w:val="22"/>
          <w:szCs w:val="22"/>
        </w:rPr>
        <w:t xml:space="preserve">　　执行人员直接收取现金或者票据的，应当在回院后当日将现金或票据移交财务部门；当日移交确有困难的，应当在回院后一日内移交并说明原因。财务部门应当按照本规定第七条第二款规定办理。</w:t>
      </w:r>
    </w:p>
    <w:p w:rsidR="007B0206" w:rsidRPr="007B0206" w:rsidRDefault="007B0206" w:rsidP="007B0206">
      <w:pPr>
        <w:spacing w:line="260" w:lineRule="exact"/>
        <w:rPr>
          <w:rFonts w:ascii="微软雅黑" w:eastAsia="微软雅黑" w:hAnsi="微软雅黑"/>
          <w:sz w:val="22"/>
          <w:szCs w:val="22"/>
        </w:rPr>
      </w:pPr>
      <w:r w:rsidRPr="007B0206">
        <w:rPr>
          <w:rFonts w:ascii="微软雅黑" w:eastAsia="微软雅黑" w:hAnsi="微软雅黑" w:hint="eastAsia"/>
          <w:sz w:val="22"/>
          <w:szCs w:val="22"/>
        </w:rPr>
        <w:t xml:space="preserve">　　收到财务部门的收款凭据后，执行人员应当按照本规定第七条第三款规定办理。</w:t>
      </w:r>
    </w:p>
    <w:p w:rsidR="007B0206" w:rsidRPr="007B0206" w:rsidRDefault="007B0206" w:rsidP="007B0206">
      <w:pPr>
        <w:spacing w:line="260" w:lineRule="exact"/>
        <w:rPr>
          <w:rFonts w:ascii="微软雅黑" w:eastAsia="微软雅黑" w:hAnsi="微软雅黑"/>
          <w:sz w:val="22"/>
          <w:szCs w:val="22"/>
        </w:rPr>
      </w:pPr>
      <w:r w:rsidRPr="007B0206">
        <w:rPr>
          <w:rFonts w:ascii="微软雅黑" w:eastAsia="微软雅黑" w:hAnsi="微软雅黑" w:hint="eastAsia"/>
          <w:sz w:val="22"/>
          <w:szCs w:val="22"/>
        </w:rPr>
        <w:t xml:space="preserve">　　</w:t>
      </w:r>
      <w:r w:rsidRPr="00254288">
        <w:rPr>
          <w:rFonts w:ascii="微软雅黑" w:eastAsia="微软雅黑" w:hAnsi="微软雅黑" w:hint="eastAsia"/>
          <w:b/>
          <w:sz w:val="22"/>
          <w:szCs w:val="22"/>
        </w:rPr>
        <w:t>第十条</w:t>
      </w:r>
      <w:r w:rsidR="009D7EE5">
        <w:rPr>
          <w:rFonts w:ascii="微软雅黑" w:eastAsia="微软雅黑" w:hAnsi="微软雅黑" w:hint="eastAsia"/>
          <w:sz w:val="22"/>
          <w:szCs w:val="22"/>
        </w:rPr>
        <w:t xml:space="preserve"> </w:t>
      </w:r>
      <w:r w:rsidRPr="007B0206">
        <w:rPr>
          <w:rFonts w:ascii="微软雅黑" w:eastAsia="微软雅黑" w:hAnsi="微软雅黑" w:hint="eastAsia"/>
          <w:sz w:val="22"/>
          <w:szCs w:val="22"/>
        </w:rPr>
        <w:t>执行人员应当在收到财务部门执行款到账通知之日起三十日内，完成执行款的核算、执行费用的结算、通知申请执行人领取和执行款发放等工作。</w:t>
      </w:r>
    </w:p>
    <w:p w:rsidR="007B0206" w:rsidRPr="007B0206" w:rsidRDefault="007B0206" w:rsidP="007B0206">
      <w:pPr>
        <w:spacing w:line="260" w:lineRule="exact"/>
        <w:rPr>
          <w:rFonts w:ascii="微软雅黑" w:eastAsia="微软雅黑" w:hAnsi="微软雅黑"/>
          <w:sz w:val="22"/>
          <w:szCs w:val="22"/>
        </w:rPr>
      </w:pPr>
      <w:r w:rsidRPr="007B0206">
        <w:rPr>
          <w:rFonts w:ascii="微软雅黑" w:eastAsia="微软雅黑" w:hAnsi="微软雅黑" w:hint="eastAsia"/>
          <w:sz w:val="22"/>
          <w:szCs w:val="22"/>
        </w:rPr>
        <w:t xml:space="preserve">　　有下列情形之一的，报经执行局局长或主管院领导批准后，可以延缓发放：</w:t>
      </w:r>
    </w:p>
    <w:p w:rsidR="007B0206" w:rsidRPr="007B0206" w:rsidRDefault="007B0206" w:rsidP="007B0206">
      <w:pPr>
        <w:spacing w:line="260" w:lineRule="exact"/>
        <w:rPr>
          <w:rFonts w:ascii="微软雅黑" w:eastAsia="微软雅黑" w:hAnsi="微软雅黑"/>
          <w:sz w:val="22"/>
          <w:szCs w:val="22"/>
        </w:rPr>
      </w:pPr>
      <w:r w:rsidRPr="007B0206">
        <w:rPr>
          <w:rFonts w:ascii="微软雅黑" w:eastAsia="微软雅黑" w:hAnsi="微软雅黑" w:hint="eastAsia"/>
          <w:sz w:val="22"/>
          <w:szCs w:val="22"/>
        </w:rPr>
        <w:t xml:space="preserve">　　（一）需要进行案款分配的；</w:t>
      </w:r>
    </w:p>
    <w:p w:rsidR="007B0206" w:rsidRPr="007B0206" w:rsidRDefault="007B0206" w:rsidP="007B0206">
      <w:pPr>
        <w:spacing w:line="260" w:lineRule="exact"/>
        <w:rPr>
          <w:rFonts w:ascii="微软雅黑" w:eastAsia="微软雅黑" w:hAnsi="微软雅黑"/>
          <w:sz w:val="22"/>
          <w:szCs w:val="22"/>
        </w:rPr>
      </w:pPr>
      <w:r w:rsidRPr="007B0206">
        <w:rPr>
          <w:rFonts w:ascii="微软雅黑" w:eastAsia="微软雅黑" w:hAnsi="微软雅黑" w:hint="eastAsia"/>
          <w:sz w:val="22"/>
          <w:szCs w:val="22"/>
        </w:rPr>
        <w:t xml:space="preserve">　　（二）申请执行人因另案诉讼、执行或涉嫌犯罪等原因导致执行款被保全或冻结的；</w:t>
      </w:r>
    </w:p>
    <w:p w:rsidR="007B0206" w:rsidRPr="007B0206" w:rsidRDefault="007B0206" w:rsidP="007B0206">
      <w:pPr>
        <w:spacing w:line="260" w:lineRule="exact"/>
        <w:rPr>
          <w:rFonts w:ascii="微软雅黑" w:eastAsia="微软雅黑" w:hAnsi="微软雅黑"/>
          <w:sz w:val="22"/>
          <w:szCs w:val="22"/>
        </w:rPr>
      </w:pPr>
      <w:r w:rsidRPr="007B0206">
        <w:rPr>
          <w:rFonts w:ascii="微软雅黑" w:eastAsia="微软雅黑" w:hAnsi="微软雅黑" w:hint="eastAsia"/>
          <w:sz w:val="22"/>
          <w:szCs w:val="22"/>
        </w:rPr>
        <w:t xml:space="preserve">　　（三）申请执行人经通知未领取的；</w:t>
      </w:r>
    </w:p>
    <w:p w:rsidR="007B0206" w:rsidRPr="007B0206" w:rsidRDefault="007B0206" w:rsidP="007B0206">
      <w:pPr>
        <w:spacing w:line="260" w:lineRule="exact"/>
        <w:rPr>
          <w:rFonts w:ascii="微软雅黑" w:eastAsia="微软雅黑" w:hAnsi="微软雅黑"/>
          <w:sz w:val="22"/>
          <w:szCs w:val="22"/>
        </w:rPr>
      </w:pPr>
      <w:r w:rsidRPr="007B0206">
        <w:rPr>
          <w:rFonts w:ascii="微软雅黑" w:eastAsia="微软雅黑" w:hAnsi="微软雅黑" w:hint="eastAsia"/>
          <w:sz w:val="22"/>
          <w:szCs w:val="22"/>
        </w:rPr>
        <w:t xml:space="preserve">　　（四）案件被依法中止或者暂缓执行的；</w:t>
      </w:r>
    </w:p>
    <w:p w:rsidR="007B0206" w:rsidRPr="007B0206" w:rsidRDefault="007B0206" w:rsidP="007B0206">
      <w:pPr>
        <w:spacing w:line="260" w:lineRule="exact"/>
        <w:rPr>
          <w:rFonts w:ascii="微软雅黑" w:eastAsia="微软雅黑" w:hAnsi="微软雅黑"/>
          <w:sz w:val="22"/>
          <w:szCs w:val="22"/>
        </w:rPr>
      </w:pPr>
      <w:r w:rsidRPr="007B0206">
        <w:rPr>
          <w:rFonts w:ascii="微软雅黑" w:eastAsia="微软雅黑" w:hAnsi="微软雅黑" w:hint="eastAsia"/>
          <w:sz w:val="22"/>
          <w:szCs w:val="22"/>
        </w:rPr>
        <w:t xml:space="preserve">　　（五）有其他正当理由需要延缓发放执行款的。</w:t>
      </w:r>
    </w:p>
    <w:p w:rsidR="007B0206" w:rsidRPr="007B0206" w:rsidRDefault="007B0206" w:rsidP="007B0206">
      <w:pPr>
        <w:spacing w:line="260" w:lineRule="exact"/>
        <w:rPr>
          <w:rFonts w:ascii="微软雅黑" w:eastAsia="微软雅黑" w:hAnsi="微软雅黑"/>
          <w:sz w:val="22"/>
          <w:szCs w:val="22"/>
        </w:rPr>
      </w:pPr>
      <w:r w:rsidRPr="007B0206">
        <w:rPr>
          <w:rFonts w:ascii="微软雅黑" w:eastAsia="微软雅黑" w:hAnsi="微软雅黑" w:hint="eastAsia"/>
          <w:sz w:val="22"/>
          <w:szCs w:val="22"/>
        </w:rPr>
        <w:t xml:space="preserve">　　上述情形消失后，执行人员应当在十日内完成执行款的发放。</w:t>
      </w:r>
    </w:p>
    <w:p w:rsidR="007B0206" w:rsidRPr="007B0206" w:rsidRDefault="007B0206" w:rsidP="007B0206">
      <w:pPr>
        <w:spacing w:line="260" w:lineRule="exact"/>
        <w:rPr>
          <w:rFonts w:ascii="微软雅黑" w:eastAsia="微软雅黑" w:hAnsi="微软雅黑"/>
          <w:sz w:val="22"/>
          <w:szCs w:val="22"/>
        </w:rPr>
      </w:pPr>
      <w:r w:rsidRPr="007B0206">
        <w:rPr>
          <w:rFonts w:ascii="微软雅黑" w:eastAsia="微软雅黑" w:hAnsi="微软雅黑" w:hint="eastAsia"/>
          <w:sz w:val="22"/>
          <w:szCs w:val="22"/>
        </w:rPr>
        <w:lastRenderedPageBreak/>
        <w:t xml:space="preserve">　　</w:t>
      </w:r>
      <w:r w:rsidRPr="00254288">
        <w:rPr>
          <w:rFonts w:ascii="微软雅黑" w:eastAsia="微软雅黑" w:hAnsi="微软雅黑" w:hint="eastAsia"/>
          <w:b/>
          <w:sz w:val="22"/>
          <w:szCs w:val="22"/>
        </w:rPr>
        <w:t>第十一条</w:t>
      </w:r>
      <w:r w:rsidR="009D7EE5">
        <w:rPr>
          <w:rFonts w:ascii="微软雅黑" w:eastAsia="微软雅黑" w:hAnsi="微软雅黑" w:hint="eastAsia"/>
          <w:sz w:val="22"/>
          <w:szCs w:val="22"/>
        </w:rPr>
        <w:t xml:space="preserve"> </w:t>
      </w:r>
      <w:r w:rsidRPr="007B0206">
        <w:rPr>
          <w:rFonts w:ascii="微软雅黑" w:eastAsia="微软雅黑" w:hAnsi="微软雅黑" w:hint="eastAsia"/>
          <w:sz w:val="22"/>
          <w:szCs w:val="22"/>
        </w:rPr>
        <w:t>人民法院发放执行款，一般应当采取转账方式。</w:t>
      </w:r>
    </w:p>
    <w:p w:rsidR="007B0206" w:rsidRPr="007B0206" w:rsidRDefault="007B0206" w:rsidP="007B0206">
      <w:pPr>
        <w:spacing w:line="260" w:lineRule="exact"/>
        <w:rPr>
          <w:rFonts w:ascii="微软雅黑" w:eastAsia="微软雅黑" w:hAnsi="微软雅黑"/>
          <w:sz w:val="22"/>
          <w:szCs w:val="22"/>
        </w:rPr>
      </w:pPr>
      <w:r w:rsidRPr="007B0206">
        <w:rPr>
          <w:rFonts w:ascii="微软雅黑" w:eastAsia="微软雅黑" w:hAnsi="微软雅黑" w:hint="eastAsia"/>
          <w:sz w:val="22"/>
          <w:szCs w:val="22"/>
        </w:rPr>
        <w:t xml:space="preserve">　　执行款应当发放给申请执行人，确需发放给申请执行人以外的单位或个人的，应当组成合议庭进行审查，但依法应当退还给交款人的除外。</w:t>
      </w:r>
    </w:p>
    <w:p w:rsidR="007B0206" w:rsidRPr="007B0206" w:rsidRDefault="007B0206" w:rsidP="007B0206">
      <w:pPr>
        <w:spacing w:line="260" w:lineRule="exact"/>
        <w:rPr>
          <w:rFonts w:ascii="微软雅黑" w:eastAsia="微软雅黑" w:hAnsi="微软雅黑"/>
          <w:sz w:val="22"/>
          <w:szCs w:val="22"/>
        </w:rPr>
      </w:pPr>
      <w:r w:rsidRPr="007B0206">
        <w:rPr>
          <w:rFonts w:ascii="微软雅黑" w:eastAsia="微软雅黑" w:hAnsi="微软雅黑" w:hint="eastAsia"/>
          <w:sz w:val="22"/>
          <w:szCs w:val="22"/>
        </w:rPr>
        <w:t xml:space="preserve">　　</w:t>
      </w:r>
      <w:r w:rsidRPr="00254288">
        <w:rPr>
          <w:rFonts w:ascii="微软雅黑" w:eastAsia="微软雅黑" w:hAnsi="微软雅黑" w:hint="eastAsia"/>
          <w:b/>
          <w:sz w:val="22"/>
          <w:szCs w:val="22"/>
        </w:rPr>
        <w:t>第十二条</w:t>
      </w:r>
      <w:r w:rsidR="009D7EE5">
        <w:rPr>
          <w:rFonts w:ascii="微软雅黑" w:eastAsia="微软雅黑" w:hAnsi="微软雅黑" w:hint="eastAsia"/>
          <w:sz w:val="22"/>
          <w:szCs w:val="22"/>
        </w:rPr>
        <w:t xml:space="preserve"> </w:t>
      </w:r>
      <w:r w:rsidRPr="007B0206">
        <w:rPr>
          <w:rFonts w:ascii="微软雅黑" w:eastAsia="微软雅黑" w:hAnsi="微软雅黑" w:hint="eastAsia"/>
          <w:sz w:val="22"/>
          <w:szCs w:val="22"/>
        </w:rPr>
        <w:t>发放执行款时，执行人员应当填写执行款发放审批表。执行款发放审批表中应当注明执行案件案号、当事人姓名或名称、交款人姓名或名称、交款金额、交款时间、交款方式、收款人姓名或名称、收款人账号、发款金额和方式等情况。报经执行局局长或主管院领导批准后，交由财务部门办理支付手续。</w:t>
      </w:r>
    </w:p>
    <w:p w:rsidR="007B0206" w:rsidRPr="007B0206" w:rsidRDefault="007B0206" w:rsidP="007B0206">
      <w:pPr>
        <w:spacing w:line="260" w:lineRule="exact"/>
        <w:rPr>
          <w:rFonts w:ascii="微软雅黑" w:eastAsia="微软雅黑" w:hAnsi="微软雅黑"/>
          <w:sz w:val="22"/>
          <w:szCs w:val="22"/>
        </w:rPr>
      </w:pPr>
      <w:r w:rsidRPr="007B0206">
        <w:rPr>
          <w:rFonts w:ascii="微软雅黑" w:eastAsia="微软雅黑" w:hAnsi="微软雅黑" w:hint="eastAsia"/>
          <w:sz w:val="22"/>
          <w:szCs w:val="22"/>
        </w:rPr>
        <w:t xml:space="preserve">　　委托他人代为办理领取执行款手续的，应当附特别授权委托书、委托代理人的身份证复印件。委托代理人是律师的，应当附所在律师事务所出具的公函及律师执照复印件。</w:t>
      </w:r>
    </w:p>
    <w:p w:rsidR="007B0206" w:rsidRPr="007B0206" w:rsidRDefault="007B0206" w:rsidP="007B0206">
      <w:pPr>
        <w:spacing w:line="260" w:lineRule="exact"/>
        <w:rPr>
          <w:rFonts w:ascii="微软雅黑" w:eastAsia="微软雅黑" w:hAnsi="微软雅黑"/>
          <w:sz w:val="22"/>
          <w:szCs w:val="22"/>
        </w:rPr>
      </w:pPr>
      <w:r w:rsidRPr="007B0206">
        <w:rPr>
          <w:rFonts w:ascii="微软雅黑" w:eastAsia="微软雅黑" w:hAnsi="微软雅黑" w:hint="eastAsia"/>
          <w:sz w:val="22"/>
          <w:szCs w:val="22"/>
        </w:rPr>
        <w:t xml:space="preserve">　　</w:t>
      </w:r>
      <w:r w:rsidRPr="00254288">
        <w:rPr>
          <w:rFonts w:ascii="微软雅黑" w:eastAsia="微软雅黑" w:hAnsi="微软雅黑" w:hint="eastAsia"/>
          <w:b/>
          <w:sz w:val="22"/>
          <w:szCs w:val="22"/>
        </w:rPr>
        <w:t>第十三条</w:t>
      </w:r>
      <w:r w:rsidR="009D7EE5">
        <w:rPr>
          <w:rFonts w:ascii="微软雅黑" w:eastAsia="微软雅黑" w:hAnsi="微软雅黑" w:hint="eastAsia"/>
          <w:sz w:val="22"/>
          <w:szCs w:val="22"/>
        </w:rPr>
        <w:t xml:space="preserve"> </w:t>
      </w:r>
      <w:r w:rsidRPr="007B0206">
        <w:rPr>
          <w:rFonts w:ascii="微软雅黑" w:eastAsia="微软雅黑" w:hAnsi="微软雅黑" w:hint="eastAsia"/>
          <w:sz w:val="22"/>
          <w:szCs w:val="22"/>
        </w:rPr>
        <w:t>申请执行人要求或同意人民法院采取转账方式发放执行款的，执行人员应当持执行款发放审批表及申请执行人出具的本人或本单位接收执行款的账户信息的书面证明，交财务部门办理转账手续。</w:t>
      </w:r>
    </w:p>
    <w:p w:rsidR="007B0206" w:rsidRPr="007B0206" w:rsidRDefault="007B0206" w:rsidP="007B0206">
      <w:pPr>
        <w:spacing w:line="260" w:lineRule="exact"/>
        <w:rPr>
          <w:rFonts w:ascii="微软雅黑" w:eastAsia="微软雅黑" w:hAnsi="微软雅黑"/>
          <w:sz w:val="22"/>
          <w:szCs w:val="22"/>
        </w:rPr>
      </w:pPr>
      <w:r w:rsidRPr="007B0206">
        <w:rPr>
          <w:rFonts w:ascii="微软雅黑" w:eastAsia="微软雅黑" w:hAnsi="微软雅黑" w:hint="eastAsia"/>
          <w:sz w:val="22"/>
          <w:szCs w:val="22"/>
        </w:rPr>
        <w:t xml:space="preserve">　　申请执行人或委托代理人直接到人民法院办理领取执行款手续的，执行人员应当在查验领款人身份证件、授权委托手续后，持执行款发放审批表，会同领款人到财务部门办理支付手续。</w:t>
      </w:r>
    </w:p>
    <w:p w:rsidR="007B0206" w:rsidRPr="007B0206" w:rsidRDefault="007B0206" w:rsidP="007B0206">
      <w:pPr>
        <w:spacing w:line="260" w:lineRule="exact"/>
        <w:rPr>
          <w:rFonts w:ascii="微软雅黑" w:eastAsia="微软雅黑" w:hAnsi="微软雅黑"/>
          <w:sz w:val="22"/>
          <w:szCs w:val="22"/>
        </w:rPr>
      </w:pPr>
      <w:r w:rsidRPr="007B0206">
        <w:rPr>
          <w:rFonts w:ascii="微软雅黑" w:eastAsia="微软雅黑" w:hAnsi="微软雅黑" w:hint="eastAsia"/>
          <w:sz w:val="22"/>
          <w:szCs w:val="22"/>
        </w:rPr>
        <w:t xml:space="preserve">　　</w:t>
      </w:r>
      <w:r w:rsidRPr="00254288">
        <w:rPr>
          <w:rFonts w:ascii="微软雅黑" w:eastAsia="微软雅黑" w:hAnsi="微软雅黑" w:hint="eastAsia"/>
          <w:b/>
          <w:sz w:val="22"/>
          <w:szCs w:val="22"/>
        </w:rPr>
        <w:t>第十四条</w:t>
      </w:r>
      <w:r w:rsidR="009D7EE5">
        <w:rPr>
          <w:rFonts w:ascii="微软雅黑" w:eastAsia="微软雅黑" w:hAnsi="微软雅黑" w:hint="eastAsia"/>
          <w:sz w:val="22"/>
          <w:szCs w:val="22"/>
        </w:rPr>
        <w:t xml:space="preserve"> </w:t>
      </w:r>
      <w:r w:rsidRPr="007B0206">
        <w:rPr>
          <w:rFonts w:ascii="微软雅黑" w:eastAsia="微软雅黑" w:hAnsi="微软雅黑" w:hint="eastAsia"/>
          <w:sz w:val="22"/>
          <w:szCs w:val="22"/>
        </w:rPr>
        <w:t>财务部门在办理执行款支付手续时，除应当查验执行款发放审批表，还应当按照有关财务管理规定进行审核。</w:t>
      </w:r>
    </w:p>
    <w:p w:rsidR="007B0206" w:rsidRPr="007B0206" w:rsidRDefault="007B0206" w:rsidP="007B0206">
      <w:pPr>
        <w:spacing w:line="260" w:lineRule="exact"/>
        <w:rPr>
          <w:rFonts w:ascii="微软雅黑" w:eastAsia="微软雅黑" w:hAnsi="微软雅黑"/>
          <w:sz w:val="22"/>
          <w:szCs w:val="22"/>
        </w:rPr>
      </w:pPr>
      <w:r w:rsidRPr="007B0206">
        <w:rPr>
          <w:rFonts w:ascii="微软雅黑" w:eastAsia="微软雅黑" w:hAnsi="微软雅黑" w:hint="eastAsia"/>
          <w:sz w:val="22"/>
          <w:szCs w:val="22"/>
        </w:rPr>
        <w:t xml:space="preserve">　　</w:t>
      </w:r>
      <w:r w:rsidRPr="00254288">
        <w:rPr>
          <w:rFonts w:ascii="微软雅黑" w:eastAsia="微软雅黑" w:hAnsi="微软雅黑" w:hint="eastAsia"/>
          <w:b/>
          <w:sz w:val="22"/>
          <w:szCs w:val="22"/>
        </w:rPr>
        <w:t>第十五条</w:t>
      </w:r>
      <w:r w:rsidR="009D7EE5">
        <w:rPr>
          <w:rFonts w:ascii="微软雅黑" w:eastAsia="微软雅黑" w:hAnsi="微软雅黑" w:hint="eastAsia"/>
          <w:sz w:val="22"/>
          <w:szCs w:val="22"/>
        </w:rPr>
        <w:t xml:space="preserve"> </w:t>
      </w:r>
      <w:r w:rsidRPr="007B0206">
        <w:rPr>
          <w:rFonts w:ascii="微软雅黑" w:eastAsia="微软雅黑" w:hAnsi="微软雅黑" w:hint="eastAsia"/>
          <w:sz w:val="22"/>
          <w:szCs w:val="22"/>
        </w:rPr>
        <w:t>发放执行款时，收款人应当出具合法有效的收款凭证。财务部门另有规定的，依照其规定。</w:t>
      </w:r>
    </w:p>
    <w:p w:rsidR="007B0206" w:rsidRPr="007B0206" w:rsidRDefault="007B0206" w:rsidP="007B0206">
      <w:pPr>
        <w:spacing w:line="260" w:lineRule="exact"/>
        <w:rPr>
          <w:rFonts w:ascii="微软雅黑" w:eastAsia="微软雅黑" w:hAnsi="微软雅黑"/>
          <w:sz w:val="22"/>
          <w:szCs w:val="22"/>
        </w:rPr>
      </w:pPr>
      <w:r w:rsidRPr="007B0206">
        <w:rPr>
          <w:rFonts w:ascii="微软雅黑" w:eastAsia="微软雅黑" w:hAnsi="微软雅黑" w:hint="eastAsia"/>
          <w:sz w:val="22"/>
          <w:szCs w:val="22"/>
        </w:rPr>
        <w:t xml:space="preserve">　</w:t>
      </w:r>
      <w:r w:rsidRPr="00254288">
        <w:rPr>
          <w:rFonts w:ascii="微软雅黑" w:eastAsia="微软雅黑" w:hAnsi="微软雅黑" w:hint="eastAsia"/>
          <w:b/>
          <w:sz w:val="22"/>
          <w:szCs w:val="22"/>
        </w:rPr>
        <w:t xml:space="preserve">　第十六条</w:t>
      </w:r>
      <w:r w:rsidR="009D7EE5">
        <w:rPr>
          <w:rFonts w:ascii="微软雅黑" w:eastAsia="微软雅黑" w:hAnsi="微软雅黑" w:hint="eastAsia"/>
          <w:sz w:val="22"/>
          <w:szCs w:val="22"/>
        </w:rPr>
        <w:t xml:space="preserve"> </w:t>
      </w:r>
      <w:r w:rsidRPr="007B0206">
        <w:rPr>
          <w:rFonts w:ascii="微软雅黑" w:eastAsia="微软雅黑" w:hAnsi="微软雅黑" w:hint="eastAsia"/>
          <w:sz w:val="22"/>
          <w:szCs w:val="22"/>
        </w:rPr>
        <w:t>有下列情形之一，不能在规定期限内发放执行款的，人民法院可以将执行款提存：</w:t>
      </w:r>
    </w:p>
    <w:p w:rsidR="007B0206" w:rsidRPr="007B0206" w:rsidRDefault="007B0206" w:rsidP="007B0206">
      <w:pPr>
        <w:spacing w:line="260" w:lineRule="exact"/>
        <w:rPr>
          <w:rFonts w:ascii="微软雅黑" w:eastAsia="微软雅黑" w:hAnsi="微软雅黑"/>
          <w:sz w:val="22"/>
          <w:szCs w:val="22"/>
        </w:rPr>
      </w:pPr>
      <w:r w:rsidRPr="007B0206">
        <w:rPr>
          <w:rFonts w:ascii="微软雅黑" w:eastAsia="微软雅黑" w:hAnsi="微软雅黑" w:hint="eastAsia"/>
          <w:sz w:val="22"/>
          <w:szCs w:val="22"/>
        </w:rPr>
        <w:t xml:space="preserve">　　（一）申请执行人无正当理由拒绝领取的；</w:t>
      </w:r>
    </w:p>
    <w:p w:rsidR="007B0206" w:rsidRPr="007B0206" w:rsidRDefault="007B0206" w:rsidP="007B0206">
      <w:pPr>
        <w:spacing w:line="260" w:lineRule="exact"/>
        <w:rPr>
          <w:rFonts w:ascii="微软雅黑" w:eastAsia="微软雅黑" w:hAnsi="微软雅黑"/>
          <w:sz w:val="22"/>
          <w:szCs w:val="22"/>
        </w:rPr>
      </w:pPr>
      <w:r w:rsidRPr="007B0206">
        <w:rPr>
          <w:rFonts w:ascii="微软雅黑" w:eastAsia="微软雅黑" w:hAnsi="微软雅黑" w:hint="eastAsia"/>
          <w:sz w:val="22"/>
          <w:szCs w:val="22"/>
        </w:rPr>
        <w:t xml:space="preserve">　　（二）申请执行人下落不明的；</w:t>
      </w:r>
    </w:p>
    <w:p w:rsidR="007B0206" w:rsidRPr="007B0206" w:rsidRDefault="007B0206" w:rsidP="007B0206">
      <w:pPr>
        <w:spacing w:line="260" w:lineRule="exact"/>
        <w:rPr>
          <w:rFonts w:ascii="微软雅黑" w:eastAsia="微软雅黑" w:hAnsi="微软雅黑"/>
          <w:sz w:val="22"/>
          <w:szCs w:val="22"/>
        </w:rPr>
      </w:pPr>
      <w:r w:rsidRPr="007B0206">
        <w:rPr>
          <w:rFonts w:ascii="微软雅黑" w:eastAsia="微软雅黑" w:hAnsi="微软雅黑" w:hint="eastAsia"/>
          <w:sz w:val="22"/>
          <w:szCs w:val="22"/>
        </w:rPr>
        <w:t xml:space="preserve">　　（三）申请执行人死亡未确定继承人或者丧失民事行为能力未确定监护人的；</w:t>
      </w:r>
    </w:p>
    <w:p w:rsidR="007B0206" w:rsidRPr="007B0206" w:rsidRDefault="007B0206" w:rsidP="007B0206">
      <w:pPr>
        <w:spacing w:line="260" w:lineRule="exact"/>
        <w:rPr>
          <w:rFonts w:ascii="微软雅黑" w:eastAsia="微软雅黑" w:hAnsi="微软雅黑"/>
          <w:sz w:val="22"/>
          <w:szCs w:val="22"/>
        </w:rPr>
      </w:pPr>
      <w:r w:rsidRPr="007B0206">
        <w:rPr>
          <w:rFonts w:ascii="微软雅黑" w:eastAsia="微软雅黑" w:hAnsi="微软雅黑" w:hint="eastAsia"/>
          <w:sz w:val="22"/>
          <w:szCs w:val="22"/>
        </w:rPr>
        <w:t xml:space="preserve">　　（四）按照申请执行人提供的联系方式无法通知其领取的；</w:t>
      </w:r>
    </w:p>
    <w:p w:rsidR="007B0206" w:rsidRPr="007B0206" w:rsidRDefault="007B0206" w:rsidP="007B0206">
      <w:pPr>
        <w:spacing w:line="260" w:lineRule="exact"/>
        <w:rPr>
          <w:rFonts w:ascii="微软雅黑" w:eastAsia="微软雅黑" w:hAnsi="微软雅黑"/>
          <w:sz w:val="22"/>
          <w:szCs w:val="22"/>
        </w:rPr>
      </w:pPr>
      <w:r w:rsidRPr="007B0206">
        <w:rPr>
          <w:rFonts w:ascii="微软雅黑" w:eastAsia="微软雅黑" w:hAnsi="微软雅黑" w:hint="eastAsia"/>
          <w:sz w:val="22"/>
          <w:szCs w:val="22"/>
        </w:rPr>
        <w:t xml:space="preserve">　　（五）其他不能发放的情形。</w:t>
      </w:r>
    </w:p>
    <w:p w:rsidR="007B0206" w:rsidRPr="007B0206" w:rsidRDefault="007B0206" w:rsidP="007B0206">
      <w:pPr>
        <w:spacing w:line="260" w:lineRule="exact"/>
        <w:rPr>
          <w:rFonts w:ascii="微软雅黑" w:eastAsia="微软雅黑" w:hAnsi="微软雅黑"/>
          <w:sz w:val="22"/>
          <w:szCs w:val="22"/>
        </w:rPr>
      </w:pPr>
      <w:r w:rsidRPr="007B0206">
        <w:rPr>
          <w:rFonts w:ascii="微软雅黑" w:eastAsia="微软雅黑" w:hAnsi="微软雅黑" w:hint="eastAsia"/>
          <w:sz w:val="22"/>
          <w:szCs w:val="22"/>
        </w:rPr>
        <w:t xml:space="preserve">　　</w:t>
      </w:r>
      <w:r w:rsidRPr="00254288">
        <w:rPr>
          <w:rFonts w:ascii="微软雅黑" w:eastAsia="微软雅黑" w:hAnsi="微软雅黑" w:hint="eastAsia"/>
          <w:b/>
          <w:sz w:val="22"/>
          <w:szCs w:val="22"/>
        </w:rPr>
        <w:t>第十七条</w:t>
      </w:r>
      <w:r w:rsidR="009D7EE5">
        <w:rPr>
          <w:rFonts w:ascii="微软雅黑" w:eastAsia="微软雅黑" w:hAnsi="微软雅黑" w:hint="eastAsia"/>
          <w:sz w:val="22"/>
          <w:szCs w:val="22"/>
        </w:rPr>
        <w:t xml:space="preserve"> </w:t>
      </w:r>
      <w:r w:rsidRPr="007B0206">
        <w:rPr>
          <w:rFonts w:ascii="微软雅黑" w:eastAsia="微软雅黑" w:hAnsi="微软雅黑" w:hint="eastAsia"/>
          <w:sz w:val="22"/>
          <w:szCs w:val="22"/>
        </w:rPr>
        <w:t>需要提存执行款的，执行人员应当填写执行款提存审批表并附具有提存情形的证明材料。执行款提存审批表中应注明执行案件案号、当事人姓名或名称、交款人姓名或名称、交款金额、交款时间、交款方式、收款人姓名或名称、提存金额、提存原因等情况。报经执行局局长或主管院领导批准后，办理提存手续。</w:t>
      </w:r>
    </w:p>
    <w:p w:rsidR="007B0206" w:rsidRPr="007B0206" w:rsidRDefault="007B0206" w:rsidP="007B0206">
      <w:pPr>
        <w:spacing w:line="260" w:lineRule="exact"/>
        <w:rPr>
          <w:rFonts w:ascii="微软雅黑" w:eastAsia="微软雅黑" w:hAnsi="微软雅黑"/>
          <w:sz w:val="22"/>
          <w:szCs w:val="22"/>
        </w:rPr>
      </w:pPr>
      <w:r w:rsidRPr="007B0206">
        <w:rPr>
          <w:rFonts w:ascii="微软雅黑" w:eastAsia="微软雅黑" w:hAnsi="微软雅黑" w:hint="eastAsia"/>
          <w:sz w:val="22"/>
          <w:szCs w:val="22"/>
        </w:rPr>
        <w:t xml:space="preserve">　　提存费用应当由申请执行人负担，可以从执行款中扣除。</w:t>
      </w:r>
    </w:p>
    <w:p w:rsidR="007B0206" w:rsidRPr="007B0206" w:rsidRDefault="007B0206" w:rsidP="007B0206">
      <w:pPr>
        <w:spacing w:line="260" w:lineRule="exact"/>
        <w:rPr>
          <w:rFonts w:ascii="微软雅黑" w:eastAsia="微软雅黑" w:hAnsi="微软雅黑"/>
          <w:sz w:val="22"/>
          <w:szCs w:val="22"/>
        </w:rPr>
      </w:pPr>
      <w:r w:rsidRPr="007B0206">
        <w:rPr>
          <w:rFonts w:ascii="微软雅黑" w:eastAsia="微软雅黑" w:hAnsi="微软雅黑" w:hint="eastAsia"/>
          <w:sz w:val="22"/>
          <w:szCs w:val="22"/>
        </w:rPr>
        <w:t xml:space="preserve">　　</w:t>
      </w:r>
      <w:r w:rsidRPr="00254288">
        <w:rPr>
          <w:rFonts w:ascii="微软雅黑" w:eastAsia="微软雅黑" w:hAnsi="微软雅黑" w:hint="eastAsia"/>
          <w:b/>
          <w:sz w:val="22"/>
          <w:szCs w:val="22"/>
        </w:rPr>
        <w:t>第十八条</w:t>
      </w:r>
      <w:r w:rsidR="009D7EE5">
        <w:rPr>
          <w:rFonts w:ascii="微软雅黑" w:eastAsia="微软雅黑" w:hAnsi="微软雅黑" w:hint="eastAsia"/>
          <w:sz w:val="22"/>
          <w:szCs w:val="22"/>
        </w:rPr>
        <w:t xml:space="preserve"> </w:t>
      </w:r>
      <w:r w:rsidRPr="007B0206">
        <w:rPr>
          <w:rFonts w:ascii="微软雅黑" w:eastAsia="微软雅黑" w:hAnsi="微软雅黑" w:hint="eastAsia"/>
          <w:sz w:val="22"/>
          <w:szCs w:val="22"/>
        </w:rPr>
        <w:t>被执行人将执行依据确定交付、返还的物品（包括票据、证照等）直接交付给申请执行人的，被执行人应当向人民法院出具物品接收证明；没有物品接收证明的，执行人员应当将履行情况记入笔录，经双方当事人签字后附卷。</w:t>
      </w:r>
    </w:p>
    <w:p w:rsidR="007B0206" w:rsidRPr="007B0206" w:rsidRDefault="007B0206" w:rsidP="007B0206">
      <w:pPr>
        <w:spacing w:line="260" w:lineRule="exact"/>
        <w:rPr>
          <w:rFonts w:ascii="微软雅黑" w:eastAsia="微软雅黑" w:hAnsi="微软雅黑"/>
          <w:sz w:val="22"/>
          <w:szCs w:val="22"/>
        </w:rPr>
      </w:pPr>
      <w:r w:rsidRPr="007B0206">
        <w:rPr>
          <w:rFonts w:ascii="微软雅黑" w:eastAsia="微软雅黑" w:hAnsi="微软雅黑" w:hint="eastAsia"/>
          <w:sz w:val="22"/>
          <w:szCs w:val="22"/>
        </w:rPr>
        <w:t xml:space="preserve">　　被执行人将物品交由人民法院转交给申请执行人或由人民法院主持双方当事人进行交接的，执行人员应当将交付情况记入笔录，经双方当事人签字后附卷。</w:t>
      </w:r>
    </w:p>
    <w:p w:rsidR="007B0206" w:rsidRPr="007B0206" w:rsidRDefault="007B0206" w:rsidP="007B0206">
      <w:pPr>
        <w:spacing w:line="260" w:lineRule="exact"/>
        <w:rPr>
          <w:rFonts w:ascii="微软雅黑" w:eastAsia="微软雅黑" w:hAnsi="微软雅黑"/>
          <w:sz w:val="22"/>
          <w:szCs w:val="22"/>
        </w:rPr>
      </w:pPr>
      <w:r w:rsidRPr="007B0206">
        <w:rPr>
          <w:rFonts w:ascii="微软雅黑" w:eastAsia="微软雅黑" w:hAnsi="微软雅黑" w:hint="eastAsia"/>
          <w:sz w:val="22"/>
          <w:szCs w:val="22"/>
        </w:rPr>
        <w:t xml:space="preserve">　　</w:t>
      </w:r>
      <w:r w:rsidRPr="00254288">
        <w:rPr>
          <w:rFonts w:ascii="微软雅黑" w:eastAsia="微软雅黑" w:hAnsi="微软雅黑" w:hint="eastAsia"/>
          <w:b/>
          <w:sz w:val="22"/>
          <w:szCs w:val="22"/>
        </w:rPr>
        <w:t>第十九条</w:t>
      </w:r>
      <w:r w:rsidR="009D7EE5">
        <w:rPr>
          <w:rFonts w:ascii="微软雅黑" w:eastAsia="微软雅黑" w:hAnsi="微软雅黑" w:hint="eastAsia"/>
          <w:sz w:val="22"/>
          <w:szCs w:val="22"/>
        </w:rPr>
        <w:t xml:space="preserve"> </w:t>
      </w:r>
      <w:r w:rsidRPr="007B0206">
        <w:rPr>
          <w:rFonts w:ascii="微软雅黑" w:eastAsia="微软雅黑" w:hAnsi="微软雅黑" w:hint="eastAsia"/>
          <w:sz w:val="22"/>
          <w:szCs w:val="22"/>
        </w:rPr>
        <w:t>查封、扣押至人民法院或被执行人、担保人等直接向人民法院交付的物品，执行人员应当立即通知保管部门对物品进行清点、登记，有价证券、金银珠宝、古董等贵重物品应当封存，并办理交接。保管部门接收物品后，应当出具收取凭证。</w:t>
      </w:r>
    </w:p>
    <w:p w:rsidR="007B0206" w:rsidRPr="007B0206" w:rsidRDefault="007B0206" w:rsidP="007B0206">
      <w:pPr>
        <w:spacing w:line="260" w:lineRule="exact"/>
        <w:rPr>
          <w:rFonts w:ascii="微软雅黑" w:eastAsia="微软雅黑" w:hAnsi="微软雅黑"/>
          <w:sz w:val="22"/>
          <w:szCs w:val="22"/>
        </w:rPr>
      </w:pPr>
      <w:r w:rsidRPr="007B0206">
        <w:rPr>
          <w:rFonts w:ascii="微软雅黑" w:eastAsia="微软雅黑" w:hAnsi="微软雅黑" w:hint="eastAsia"/>
          <w:sz w:val="22"/>
          <w:szCs w:val="22"/>
        </w:rPr>
        <w:t xml:space="preserve">　　对于在异地查封、扣押，且不便运输或容易毁损的物品，人民法院可以委托物品所在地人民法院代为保管，代为保管的人民法院应当按照前款规定办理。</w:t>
      </w:r>
    </w:p>
    <w:p w:rsidR="007B0206" w:rsidRPr="007B0206" w:rsidRDefault="007B0206" w:rsidP="007B0206">
      <w:pPr>
        <w:spacing w:line="260" w:lineRule="exact"/>
        <w:rPr>
          <w:rFonts w:ascii="微软雅黑" w:eastAsia="微软雅黑" w:hAnsi="微软雅黑"/>
          <w:sz w:val="22"/>
          <w:szCs w:val="22"/>
        </w:rPr>
      </w:pPr>
      <w:r w:rsidRPr="007B0206">
        <w:rPr>
          <w:rFonts w:ascii="微软雅黑" w:eastAsia="微软雅黑" w:hAnsi="微软雅黑" w:hint="eastAsia"/>
          <w:sz w:val="22"/>
          <w:szCs w:val="22"/>
        </w:rPr>
        <w:t xml:space="preserve">　　</w:t>
      </w:r>
      <w:r w:rsidRPr="00254288">
        <w:rPr>
          <w:rFonts w:ascii="微软雅黑" w:eastAsia="微软雅黑" w:hAnsi="微软雅黑" w:hint="eastAsia"/>
          <w:b/>
          <w:sz w:val="22"/>
          <w:szCs w:val="22"/>
        </w:rPr>
        <w:t>第二十条</w:t>
      </w:r>
      <w:r w:rsidR="009D7EE5">
        <w:rPr>
          <w:rFonts w:ascii="微软雅黑" w:eastAsia="微软雅黑" w:hAnsi="微软雅黑" w:hint="eastAsia"/>
          <w:sz w:val="22"/>
          <w:szCs w:val="22"/>
        </w:rPr>
        <w:t xml:space="preserve"> </w:t>
      </w:r>
      <w:r w:rsidRPr="007B0206">
        <w:rPr>
          <w:rFonts w:ascii="微软雅黑" w:eastAsia="微软雅黑" w:hAnsi="微软雅黑" w:hint="eastAsia"/>
          <w:sz w:val="22"/>
          <w:szCs w:val="22"/>
        </w:rPr>
        <w:t>人民法院应当确定专门场所存放本规定第十九条规定的物品。</w:t>
      </w:r>
    </w:p>
    <w:p w:rsidR="007B0206" w:rsidRPr="007B0206" w:rsidRDefault="007B0206" w:rsidP="007B0206">
      <w:pPr>
        <w:spacing w:line="260" w:lineRule="exact"/>
        <w:rPr>
          <w:rFonts w:ascii="微软雅黑" w:eastAsia="微软雅黑" w:hAnsi="微软雅黑"/>
          <w:sz w:val="22"/>
          <w:szCs w:val="22"/>
        </w:rPr>
      </w:pPr>
      <w:r w:rsidRPr="007B0206">
        <w:rPr>
          <w:rFonts w:ascii="微软雅黑" w:eastAsia="微软雅黑" w:hAnsi="微软雅黑" w:hint="eastAsia"/>
          <w:sz w:val="22"/>
          <w:szCs w:val="22"/>
        </w:rPr>
        <w:t xml:space="preserve">　　</w:t>
      </w:r>
      <w:r w:rsidRPr="00254288">
        <w:rPr>
          <w:rFonts w:ascii="微软雅黑" w:eastAsia="微软雅黑" w:hAnsi="微软雅黑" w:hint="eastAsia"/>
          <w:b/>
          <w:sz w:val="22"/>
          <w:szCs w:val="22"/>
        </w:rPr>
        <w:t>第二十一条</w:t>
      </w:r>
      <w:r w:rsidR="009D7EE5">
        <w:rPr>
          <w:rFonts w:ascii="微软雅黑" w:eastAsia="微软雅黑" w:hAnsi="微软雅黑" w:hint="eastAsia"/>
          <w:sz w:val="22"/>
          <w:szCs w:val="22"/>
        </w:rPr>
        <w:t xml:space="preserve"> </w:t>
      </w:r>
      <w:r w:rsidRPr="007B0206">
        <w:rPr>
          <w:rFonts w:ascii="微软雅黑" w:eastAsia="微软雅黑" w:hAnsi="微软雅黑" w:hint="eastAsia"/>
          <w:sz w:val="22"/>
          <w:szCs w:val="22"/>
        </w:rPr>
        <w:t>对季节性商品、鲜活、易腐烂变质以及其他不宜长期保存的物品，人民法院可以责令当事人及时处理，将价款交付人民法院；必要时，执行人员可予以变卖，并将价款依照本规定要求交财务部门。</w:t>
      </w:r>
    </w:p>
    <w:p w:rsidR="007B0206" w:rsidRPr="007B0206" w:rsidRDefault="007B0206" w:rsidP="007B0206">
      <w:pPr>
        <w:spacing w:line="260" w:lineRule="exact"/>
        <w:rPr>
          <w:rFonts w:ascii="微软雅黑" w:eastAsia="微软雅黑" w:hAnsi="微软雅黑"/>
          <w:sz w:val="22"/>
          <w:szCs w:val="22"/>
        </w:rPr>
      </w:pPr>
      <w:r w:rsidRPr="007B0206">
        <w:rPr>
          <w:rFonts w:ascii="微软雅黑" w:eastAsia="微软雅黑" w:hAnsi="微软雅黑" w:hint="eastAsia"/>
          <w:sz w:val="22"/>
          <w:szCs w:val="22"/>
        </w:rPr>
        <w:t xml:space="preserve">　　</w:t>
      </w:r>
      <w:r w:rsidRPr="00254288">
        <w:rPr>
          <w:rFonts w:ascii="微软雅黑" w:eastAsia="微软雅黑" w:hAnsi="微软雅黑" w:hint="eastAsia"/>
          <w:b/>
          <w:sz w:val="22"/>
          <w:szCs w:val="22"/>
        </w:rPr>
        <w:t>第二十二条</w:t>
      </w:r>
      <w:r w:rsidR="009D7EE5">
        <w:rPr>
          <w:rFonts w:ascii="微软雅黑" w:eastAsia="微软雅黑" w:hAnsi="微软雅黑" w:hint="eastAsia"/>
          <w:sz w:val="22"/>
          <w:szCs w:val="22"/>
        </w:rPr>
        <w:t xml:space="preserve"> </w:t>
      </w:r>
      <w:r w:rsidRPr="007B0206">
        <w:rPr>
          <w:rFonts w:ascii="微软雅黑" w:eastAsia="微软雅黑" w:hAnsi="微软雅黑" w:hint="eastAsia"/>
          <w:sz w:val="22"/>
          <w:szCs w:val="22"/>
        </w:rPr>
        <w:t>人民法院查封、扣押或被执行人交付，且属于执行依据确定交付、返还的物品，执行人员应当自查封、扣押或被执行人交付之日起三十日内，完成执行费用的结算、通知申请执行人领取和发放物品等工作。不属于执行依据确定交付、返还的物品，符合处置条件的，执行人员应当依法启动财产处置程序。</w:t>
      </w:r>
    </w:p>
    <w:p w:rsidR="007B0206" w:rsidRPr="007B0206" w:rsidRDefault="007B0206" w:rsidP="007B0206">
      <w:pPr>
        <w:spacing w:line="260" w:lineRule="exact"/>
        <w:rPr>
          <w:rFonts w:ascii="微软雅黑" w:eastAsia="微软雅黑" w:hAnsi="微软雅黑"/>
          <w:sz w:val="22"/>
          <w:szCs w:val="22"/>
        </w:rPr>
      </w:pPr>
      <w:r w:rsidRPr="007B0206">
        <w:rPr>
          <w:rFonts w:ascii="微软雅黑" w:eastAsia="微软雅黑" w:hAnsi="微软雅黑" w:hint="eastAsia"/>
          <w:sz w:val="22"/>
          <w:szCs w:val="22"/>
        </w:rPr>
        <w:t xml:space="preserve">　　</w:t>
      </w:r>
      <w:r w:rsidRPr="00254288">
        <w:rPr>
          <w:rFonts w:ascii="微软雅黑" w:eastAsia="微软雅黑" w:hAnsi="微软雅黑" w:hint="eastAsia"/>
          <w:b/>
          <w:sz w:val="22"/>
          <w:szCs w:val="22"/>
        </w:rPr>
        <w:t>第二十三条</w:t>
      </w:r>
      <w:r w:rsidR="009D7EE5">
        <w:rPr>
          <w:rFonts w:ascii="微软雅黑" w:eastAsia="微软雅黑" w:hAnsi="微软雅黑" w:hint="eastAsia"/>
          <w:sz w:val="22"/>
          <w:szCs w:val="22"/>
        </w:rPr>
        <w:t xml:space="preserve"> </w:t>
      </w:r>
      <w:r w:rsidRPr="007B0206">
        <w:rPr>
          <w:rFonts w:ascii="微软雅黑" w:eastAsia="微软雅黑" w:hAnsi="微软雅黑" w:hint="eastAsia"/>
          <w:sz w:val="22"/>
          <w:szCs w:val="22"/>
        </w:rPr>
        <w:t>人民法院解除对物品的查封、扣押措施的，除指定由被执行人保管的外，应当自解除查封、扣押措施之日起十日内将物品发还给所有人或交付人。</w:t>
      </w:r>
    </w:p>
    <w:p w:rsidR="007B0206" w:rsidRPr="007B0206" w:rsidRDefault="007B0206" w:rsidP="007B0206">
      <w:pPr>
        <w:spacing w:line="260" w:lineRule="exact"/>
        <w:rPr>
          <w:rFonts w:ascii="微软雅黑" w:eastAsia="微软雅黑" w:hAnsi="微软雅黑"/>
          <w:sz w:val="22"/>
          <w:szCs w:val="22"/>
        </w:rPr>
      </w:pPr>
      <w:r w:rsidRPr="007B0206">
        <w:rPr>
          <w:rFonts w:ascii="微软雅黑" w:eastAsia="微软雅黑" w:hAnsi="微软雅黑" w:hint="eastAsia"/>
          <w:sz w:val="22"/>
          <w:szCs w:val="22"/>
        </w:rPr>
        <w:t xml:space="preserve">　　物品在人民法院查封、扣押期间，因自然损耗、折旧所造成的损失，由物品所有人或交付人自行负担，但法律另有规定的除外。</w:t>
      </w:r>
    </w:p>
    <w:p w:rsidR="007B0206" w:rsidRPr="007B0206" w:rsidRDefault="007B0206" w:rsidP="007B0206">
      <w:pPr>
        <w:spacing w:line="260" w:lineRule="exact"/>
        <w:rPr>
          <w:rFonts w:ascii="微软雅黑" w:eastAsia="微软雅黑" w:hAnsi="微软雅黑"/>
          <w:sz w:val="22"/>
          <w:szCs w:val="22"/>
        </w:rPr>
      </w:pPr>
      <w:r w:rsidRPr="007B0206">
        <w:rPr>
          <w:rFonts w:ascii="微软雅黑" w:eastAsia="微软雅黑" w:hAnsi="微软雅黑" w:hint="eastAsia"/>
          <w:sz w:val="22"/>
          <w:szCs w:val="22"/>
        </w:rPr>
        <w:t xml:space="preserve">　　</w:t>
      </w:r>
      <w:r w:rsidRPr="00254288">
        <w:rPr>
          <w:rFonts w:ascii="微软雅黑" w:eastAsia="微软雅黑" w:hAnsi="微软雅黑" w:hint="eastAsia"/>
          <w:b/>
          <w:sz w:val="22"/>
          <w:szCs w:val="22"/>
        </w:rPr>
        <w:t>第二十四条</w:t>
      </w:r>
      <w:r w:rsidR="009D7EE5">
        <w:rPr>
          <w:rFonts w:ascii="微软雅黑" w:eastAsia="微软雅黑" w:hAnsi="微软雅黑" w:hint="eastAsia"/>
          <w:sz w:val="22"/>
          <w:szCs w:val="22"/>
        </w:rPr>
        <w:t xml:space="preserve"> </w:t>
      </w:r>
      <w:r w:rsidRPr="007B0206">
        <w:rPr>
          <w:rFonts w:ascii="微软雅黑" w:eastAsia="微软雅黑" w:hAnsi="微软雅黑" w:hint="eastAsia"/>
          <w:sz w:val="22"/>
          <w:szCs w:val="22"/>
        </w:rPr>
        <w:t>符合本规定第十六条规定情形之一的，人民法院可以对物品进行提存。</w:t>
      </w:r>
    </w:p>
    <w:p w:rsidR="007B0206" w:rsidRPr="007B0206" w:rsidRDefault="007B0206" w:rsidP="007B0206">
      <w:pPr>
        <w:spacing w:line="260" w:lineRule="exact"/>
        <w:rPr>
          <w:rFonts w:ascii="微软雅黑" w:eastAsia="微软雅黑" w:hAnsi="微软雅黑"/>
          <w:sz w:val="22"/>
          <w:szCs w:val="22"/>
        </w:rPr>
      </w:pPr>
      <w:r w:rsidRPr="007B0206">
        <w:rPr>
          <w:rFonts w:ascii="微软雅黑" w:eastAsia="微软雅黑" w:hAnsi="微软雅黑" w:hint="eastAsia"/>
          <w:sz w:val="22"/>
          <w:szCs w:val="22"/>
        </w:rPr>
        <w:t xml:space="preserve">　　物品不适于提存或者提存费用过高的，人民法院可以提存拍卖或者变卖该物品所得价款。</w:t>
      </w:r>
    </w:p>
    <w:p w:rsidR="007B0206" w:rsidRPr="007B0206" w:rsidRDefault="007B0206" w:rsidP="007B0206">
      <w:pPr>
        <w:spacing w:line="260" w:lineRule="exact"/>
        <w:rPr>
          <w:rFonts w:ascii="微软雅黑" w:eastAsia="微软雅黑" w:hAnsi="微软雅黑"/>
          <w:sz w:val="22"/>
          <w:szCs w:val="22"/>
        </w:rPr>
      </w:pPr>
      <w:r w:rsidRPr="007B0206">
        <w:rPr>
          <w:rFonts w:ascii="微软雅黑" w:eastAsia="微软雅黑" w:hAnsi="微软雅黑" w:hint="eastAsia"/>
          <w:sz w:val="22"/>
          <w:szCs w:val="22"/>
        </w:rPr>
        <w:t xml:space="preserve">　　</w:t>
      </w:r>
      <w:r w:rsidRPr="00254288">
        <w:rPr>
          <w:rFonts w:ascii="微软雅黑" w:eastAsia="微软雅黑" w:hAnsi="微软雅黑" w:hint="eastAsia"/>
          <w:b/>
          <w:sz w:val="22"/>
          <w:szCs w:val="22"/>
        </w:rPr>
        <w:t>第二十五条</w:t>
      </w:r>
      <w:r w:rsidR="009D7EE5">
        <w:rPr>
          <w:rFonts w:ascii="微软雅黑" w:eastAsia="微软雅黑" w:hAnsi="微软雅黑" w:hint="eastAsia"/>
          <w:sz w:val="22"/>
          <w:szCs w:val="22"/>
        </w:rPr>
        <w:t xml:space="preserve"> </w:t>
      </w:r>
      <w:r w:rsidRPr="007B0206">
        <w:rPr>
          <w:rFonts w:ascii="微软雅黑" w:eastAsia="微软雅黑" w:hAnsi="微软雅黑" w:hint="eastAsia"/>
          <w:sz w:val="22"/>
          <w:szCs w:val="22"/>
        </w:rPr>
        <w:t>物品的发放、延缓发放、提存等，除本规定有明确规定外，参照执行款的有关规定办理。</w:t>
      </w:r>
    </w:p>
    <w:p w:rsidR="007B0206" w:rsidRPr="007B0206" w:rsidRDefault="007B0206" w:rsidP="007B0206">
      <w:pPr>
        <w:spacing w:line="260" w:lineRule="exact"/>
        <w:rPr>
          <w:rFonts w:ascii="微软雅黑" w:eastAsia="微软雅黑" w:hAnsi="微软雅黑"/>
          <w:sz w:val="22"/>
          <w:szCs w:val="22"/>
        </w:rPr>
      </w:pPr>
      <w:r w:rsidRPr="007B0206">
        <w:rPr>
          <w:rFonts w:ascii="微软雅黑" w:eastAsia="微软雅黑" w:hAnsi="微软雅黑" w:hint="eastAsia"/>
          <w:sz w:val="22"/>
          <w:szCs w:val="22"/>
        </w:rPr>
        <w:t xml:space="preserve">　　</w:t>
      </w:r>
      <w:r w:rsidRPr="00254288">
        <w:rPr>
          <w:rFonts w:ascii="微软雅黑" w:eastAsia="微软雅黑" w:hAnsi="微软雅黑" w:hint="eastAsia"/>
          <w:b/>
          <w:sz w:val="22"/>
          <w:szCs w:val="22"/>
        </w:rPr>
        <w:t>第二十六条</w:t>
      </w:r>
      <w:r w:rsidR="009D7EE5">
        <w:rPr>
          <w:rFonts w:ascii="微软雅黑" w:eastAsia="微软雅黑" w:hAnsi="微软雅黑" w:hint="eastAsia"/>
          <w:sz w:val="22"/>
          <w:szCs w:val="22"/>
        </w:rPr>
        <w:t xml:space="preserve"> </w:t>
      </w:r>
      <w:r w:rsidRPr="007B0206">
        <w:rPr>
          <w:rFonts w:ascii="微软雅黑" w:eastAsia="微软雅黑" w:hAnsi="微软雅黑" w:hint="eastAsia"/>
          <w:sz w:val="22"/>
          <w:szCs w:val="22"/>
        </w:rPr>
        <w:t>执行款物的收发凭证、相关证明材料，应当附卷归档。</w:t>
      </w:r>
    </w:p>
    <w:p w:rsidR="007B0206" w:rsidRPr="007B0206" w:rsidRDefault="007B0206" w:rsidP="007B0206">
      <w:pPr>
        <w:spacing w:line="260" w:lineRule="exact"/>
        <w:rPr>
          <w:rFonts w:ascii="微软雅黑" w:eastAsia="微软雅黑" w:hAnsi="微软雅黑"/>
          <w:sz w:val="22"/>
          <w:szCs w:val="22"/>
        </w:rPr>
      </w:pPr>
      <w:r w:rsidRPr="007B0206">
        <w:rPr>
          <w:rFonts w:ascii="微软雅黑" w:eastAsia="微软雅黑" w:hAnsi="微软雅黑" w:hint="eastAsia"/>
          <w:sz w:val="22"/>
          <w:szCs w:val="22"/>
        </w:rPr>
        <w:t xml:space="preserve">　　</w:t>
      </w:r>
      <w:r w:rsidRPr="00254288">
        <w:rPr>
          <w:rFonts w:ascii="微软雅黑" w:eastAsia="微软雅黑" w:hAnsi="微软雅黑" w:hint="eastAsia"/>
          <w:b/>
          <w:sz w:val="22"/>
          <w:szCs w:val="22"/>
        </w:rPr>
        <w:t>第二十七条</w:t>
      </w:r>
      <w:r w:rsidR="009D7EE5">
        <w:rPr>
          <w:rFonts w:ascii="微软雅黑" w:eastAsia="微软雅黑" w:hAnsi="微软雅黑" w:hint="eastAsia"/>
          <w:sz w:val="22"/>
          <w:szCs w:val="22"/>
        </w:rPr>
        <w:t xml:space="preserve"> </w:t>
      </w:r>
      <w:r w:rsidRPr="007B0206">
        <w:rPr>
          <w:rFonts w:ascii="微软雅黑" w:eastAsia="微软雅黑" w:hAnsi="微软雅黑" w:hint="eastAsia"/>
          <w:sz w:val="22"/>
          <w:szCs w:val="22"/>
        </w:rPr>
        <w:t>案件承办人调离执行机构，在移交案件时，必须同时移交执行款物收发凭证及相关材料。执行款物收发情况复杂的，可以在交接时进行审计。执行款物交接不清的，不得办理调离手续。</w:t>
      </w:r>
    </w:p>
    <w:p w:rsidR="007B0206" w:rsidRPr="007B0206" w:rsidRDefault="007B0206" w:rsidP="007B0206">
      <w:pPr>
        <w:spacing w:line="260" w:lineRule="exact"/>
        <w:rPr>
          <w:rFonts w:ascii="微软雅黑" w:eastAsia="微软雅黑" w:hAnsi="微软雅黑"/>
          <w:sz w:val="22"/>
          <w:szCs w:val="22"/>
        </w:rPr>
      </w:pPr>
      <w:r w:rsidRPr="007B0206">
        <w:rPr>
          <w:rFonts w:ascii="微软雅黑" w:eastAsia="微软雅黑" w:hAnsi="微软雅黑" w:hint="eastAsia"/>
          <w:sz w:val="22"/>
          <w:szCs w:val="22"/>
        </w:rPr>
        <w:t xml:space="preserve">　　</w:t>
      </w:r>
      <w:r w:rsidRPr="00254288">
        <w:rPr>
          <w:rFonts w:ascii="微软雅黑" w:eastAsia="微软雅黑" w:hAnsi="微软雅黑" w:hint="eastAsia"/>
          <w:b/>
          <w:sz w:val="22"/>
          <w:szCs w:val="22"/>
        </w:rPr>
        <w:t>第二十八条</w:t>
      </w:r>
      <w:r w:rsidR="009D7EE5">
        <w:rPr>
          <w:rFonts w:ascii="微软雅黑" w:eastAsia="微软雅黑" w:hAnsi="微软雅黑" w:hint="eastAsia"/>
          <w:sz w:val="22"/>
          <w:szCs w:val="22"/>
        </w:rPr>
        <w:t xml:space="preserve"> </w:t>
      </w:r>
      <w:r w:rsidRPr="007B0206">
        <w:rPr>
          <w:rFonts w:ascii="微软雅黑" w:eastAsia="微软雅黑" w:hAnsi="微软雅黑" w:hint="eastAsia"/>
          <w:sz w:val="22"/>
          <w:szCs w:val="22"/>
        </w:rPr>
        <w:t>各高级人民法院在实施本规定过程中，结合行政事业单位内部控制建设的要求，以及执行工作实际，可制定具体实施办法。</w:t>
      </w:r>
    </w:p>
    <w:p w:rsidR="003B2256" w:rsidRPr="007B0206" w:rsidRDefault="007B0206" w:rsidP="007B0206">
      <w:pPr>
        <w:spacing w:line="260" w:lineRule="exact"/>
        <w:rPr>
          <w:rFonts w:ascii="微软雅黑" w:eastAsia="微软雅黑" w:hAnsi="微软雅黑"/>
          <w:sz w:val="22"/>
          <w:szCs w:val="22"/>
        </w:rPr>
      </w:pPr>
      <w:r w:rsidRPr="007B0206">
        <w:rPr>
          <w:rFonts w:ascii="微软雅黑" w:eastAsia="微软雅黑" w:hAnsi="微软雅黑" w:hint="eastAsia"/>
          <w:sz w:val="22"/>
          <w:szCs w:val="22"/>
        </w:rPr>
        <w:t xml:space="preserve">　　</w:t>
      </w:r>
      <w:r w:rsidRPr="00254288">
        <w:rPr>
          <w:rFonts w:ascii="微软雅黑" w:eastAsia="微软雅黑" w:hAnsi="微软雅黑" w:hint="eastAsia"/>
          <w:b/>
          <w:sz w:val="22"/>
          <w:szCs w:val="22"/>
        </w:rPr>
        <w:t>第二十九条</w:t>
      </w:r>
      <w:r w:rsidR="009D7EE5">
        <w:rPr>
          <w:rFonts w:ascii="微软雅黑" w:eastAsia="微软雅黑" w:hAnsi="微软雅黑" w:hint="eastAsia"/>
          <w:sz w:val="22"/>
          <w:szCs w:val="22"/>
        </w:rPr>
        <w:t xml:space="preserve"> </w:t>
      </w:r>
      <w:r w:rsidRPr="007B0206">
        <w:rPr>
          <w:rFonts w:ascii="微软雅黑" w:eastAsia="微软雅黑" w:hAnsi="微软雅黑" w:hint="eastAsia"/>
          <w:sz w:val="22"/>
          <w:szCs w:val="22"/>
        </w:rPr>
        <w:t>本规定自2017年5月1日起施行。2006年5月18日施行的《最高人民法院关于执行款物管理工作的规定（试行）》（法发〔2006〕11号）同时废止。</w:t>
      </w:r>
    </w:p>
    <w:sectPr w:rsidR="003B2256" w:rsidRPr="007B0206" w:rsidSect="00143413">
      <w:footerReference w:type="even" r:id="rId7"/>
      <w:footerReference w:type="default" r:id="rId8"/>
      <w:pgSz w:w="11906" w:h="16838"/>
      <w:pgMar w:top="720" w:right="720" w:bottom="720" w:left="720" w:header="567" w:footer="567" w:gutter="0"/>
      <w:pgNumType w:start="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81AE3" w:rsidRDefault="00F81AE3" w:rsidP="003B2256">
      <w:r>
        <w:separator/>
      </w:r>
    </w:p>
  </w:endnote>
  <w:endnote w:type="continuationSeparator" w:id="0">
    <w:p w:rsidR="00F81AE3" w:rsidRDefault="00F81AE3" w:rsidP="003B225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楷体_GB2312">
    <w:altName w:val="Arial Unicode MS"/>
    <w:charset w:val="86"/>
    <w:family w:val="auto"/>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auto"/>
    <w:pitch w:val="default"/>
    <w:sig w:usb0="00000000" w:usb1="080E0000" w:usb2="00000000" w:usb3="00000000" w:csb0="00040000" w:csb1="00000000"/>
  </w:font>
  <w:font w:name="Courier New">
    <w:panose1 w:val="02070309020205020404"/>
    <w:charset w:val="00"/>
    <w:family w:val="modern"/>
    <w:pitch w:val="fixed"/>
    <w:sig w:usb0="E0002AFF" w:usb1="C0007843" w:usb2="00000009" w:usb3="00000000" w:csb0="000001FF" w:csb1="00000000"/>
  </w:font>
  <w:font w:name="微软雅黑">
    <w:panose1 w:val="020B0503020204020204"/>
    <w:charset w:val="86"/>
    <w:family w:val="swiss"/>
    <w:pitch w:val="variable"/>
    <w:sig w:usb0="A0000287" w:usb1="28C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2256" w:rsidRDefault="007526A4">
    <w:pPr>
      <w:tabs>
        <w:tab w:val="center" w:pos="4153"/>
        <w:tab w:val="right" w:pos="8306"/>
      </w:tabs>
      <w:rPr>
        <w:rFonts w:ascii="宋体" w:hAnsi="宋体" w:cs="宋体"/>
        <w:sz w:val="28"/>
        <w:szCs w:val="28"/>
      </w:rPr>
    </w:pPr>
    <w:r w:rsidRPr="007526A4">
      <w:rPr>
        <w:sz w:val="28"/>
      </w:rPr>
      <w:pict>
        <v:shapetype id="_x0000_t202" coordsize="21600,21600" o:spt="202" path="m,l,21600r21600,l21600,xe">
          <v:stroke joinstyle="miter"/>
          <v:path gradientshapeok="t" o:connecttype="rect"/>
        </v:shapetype>
        <v:shape id="_x0000_s3073" type="#_x0000_t202" style="position:absolute;left:0;text-align:left;margin-left:832pt;margin-top:0;width:2in;height:2in;z-index:251662336;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filled="f" stroked="f" strokeweight=".5pt">
          <v:textbox style="mso-next-textbox:#_x0000_s3073;mso-fit-shape-to-text:t" inset="0,0,0,0">
            <w:txbxContent>
              <w:p w:rsidR="003B2256" w:rsidRDefault="00F20EB7">
                <w:pPr>
                  <w:pStyle w:val="a3"/>
                  <w:ind w:leftChars="100" w:left="210"/>
                  <w:jc w:val="both"/>
                  <w:rPr>
                    <w:rFonts w:ascii="宋体" w:hAnsi="宋体" w:cs="宋体"/>
                    <w:sz w:val="28"/>
                    <w:szCs w:val="28"/>
                  </w:rPr>
                </w:pPr>
                <w:r>
                  <w:rPr>
                    <w:rFonts w:ascii="宋体" w:hAnsi="宋体" w:cs="宋体" w:hint="eastAsia"/>
                    <w:sz w:val="28"/>
                    <w:szCs w:val="28"/>
                  </w:rPr>
                  <w:t xml:space="preserve">－ </w:t>
                </w:r>
                <w:r w:rsidR="007526A4">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sidR="007526A4">
                  <w:rPr>
                    <w:rFonts w:ascii="宋体" w:hAnsi="宋体" w:cs="宋体" w:hint="eastAsia"/>
                    <w:sz w:val="28"/>
                    <w:szCs w:val="28"/>
                  </w:rPr>
                  <w:fldChar w:fldCharType="separate"/>
                </w:r>
                <w:r w:rsidR="00143413">
                  <w:rPr>
                    <w:rFonts w:ascii="宋体" w:hAnsi="宋体" w:cs="宋体"/>
                    <w:noProof/>
                    <w:sz w:val="28"/>
                    <w:szCs w:val="28"/>
                  </w:rPr>
                  <w:t>2</w:t>
                </w:r>
                <w:r w:rsidR="007526A4">
                  <w:rPr>
                    <w:rFonts w:ascii="宋体" w:hAnsi="宋体" w:cs="宋体" w:hint="eastAsia"/>
                    <w:sz w:val="28"/>
                    <w:szCs w:val="28"/>
                  </w:rPr>
                  <w:fldChar w:fldCharType="end"/>
                </w:r>
                <w:r>
                  <w:rPr>
                    <w:rFonts w:ascii="宋体" w:hAnsi="宋体" w:cs="宋体" w:hint="eastAsia"/>
                    <w:sz w:val="28"/>
                    <w:szCs w:val="28"/>
                  </w:rPr>
                  <w:t xml:space="preserve"> －</w:t>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2256" w:rsidRDefault="007526A4">
    <w:pPr>
      <w:tabs>
        <w:tab w:val="center" w:pos="4153"/>
        <w:tab w:val="right" w:pos="8306"/>
      </w:tabs>
      <w:rPr>
        <w:rFonts w:ascii="宋体" w:hAnsi="宋体" w:cs="宋体"/>
        <w:sz w:val="28"/>
        <w:szCs w:val="28"/>
      </w:rPr>
    </w:pPr>
    <w:r w:rsidRPr="007526A4">
      <w:rPr>
        <w:sz w:val="28"/>
      </w:rPr>
      <w:pict>
        <v:shapetype id="_x0000_t202" coordsize="21600,21600" o:spt="202" path="m,l,21600r21600,l21600,xe">
          <v:stroke joinstyle="miter"/>
          <v:path gradientshapeok="t" o:connecttype="rect"/>
        </v:shapetype>
        <v:shape id="_x0000_s1026" type="#_x0000_t202" style="position:absolute;left:0;text-align:left;margin-left:463.75pt;margin-top:4.85pt;width:59.55pt;height:18.15pt;z-index:251660288;mso-wrap-style:non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filled="f" stroked="f" strokeweight=".5pt">
          <v:textbox style="mso-next-textbox:#_x0000_s1026;mso-fit-shape-to-text:t" inset="0,0,0,0">
            <w:txbxContent>
              <w:p w:rsidR="003B2256" w:rsidRDefault="00F20EB7">
                <w:pPr>
                  <w:pStyle w:val="a3"/>
                  <w:ind w:rightChars="100" w:right="210"/>
                  <w:jc w:val="both"/>
                  <w:rPr>
                    <w:rFonts w:ascii="宋体" w:hAnsi="宋体" w:cs="宋体"/>
                    <w:sz w:val="28"/>
                    <w:szCs w:val="28"/>
                  </w:rPr>
                </w:pPr>
                <w:r>
                  <w:rPr>
                    <w:rFonts w:ascii="宋体" w:hAnsi="宋体" w:cs="宋体" w:hint="eastAsia"/>
                    <w:sz w:val="28"/>
                    <w:szCs w:val="28"/>
                  </w:rPr>
                  <w:t xml:space="preserve">－ </w:t>
                </w:r>
                <w:r w:rsidR="007526A4">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sidR="007526A4">
                  <w:rPr>
                    <w:rFonts w:ascii="宋体" w:hAnsi="宋体" w:cs="宋体" w:hint="eastAsia"/>
                    <w:sz w:val="28"/>
                    <w:szCs w:val="28"/>
                  </w:rPr>
                  <w:fldChar w:fldCharType="separate"/>
                </w:r>
                <w:r w:rsidR="00254288">
                  <w:rPr>
                    <w:rFonts w:ascii="宋体" w:hAnsi="宋体" w:cs="宋体"/>
                    <w:noProof/>
                    <w:sz w:val="28"/>
                    <w:szCs w:val="28"/>
                  </w:rPr>
                  <w:t>2</w:t>
                </w:r>
                <w:r w:rsidR="007526A4">
                  <w:rPr>
                    <w:rFonts w:ascii="宋体" w:hAnsi="宋体" w:cs="宋体" w:hint="eastAsia"/>
                    <w:sz w:val="28"/>
                    <w:szCs w:val="28"/>
                  </w:rPr>
                  <w:fldChar w:fldCharType="end"/>
                </w:r>
                <w:r>
                  <w:rPr>
                    <w:rFonts w:ascii="宋体" w:hAnsi="宋体" w:cs="宋体" w:hint="eastAsia"/>
                    <w:sz w:val="28"/>
                    <w:szCs w:val="28"/>
                  </w:rPr>
                  <w:t xml:space="preserve"> －</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81AE3" w:rsidRDefault="00F81AE3" w:rsidP="003B2256">
      <w:r>
        <w:separator/>
      </w:r>
    </w:p>
  </w:footnote>
  <w:footnote w:type="continuationSeparator" w:id="0">
    <w:p w:rsidR="00F81AE3" w:rsidRDefault="00F81AE3" w:rsidP="003B225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attachedTemplate r:id="rId1"/>
  <w:defaultTabStop w:val="420"/>
  <w:drawingGridHorizontalSpacing w:val="105"/>
  <w:drawingGridVerticalSpacing w:val="156"/>
  <w:displayHorizontalDrawingGridEvery w:val="0"/>
  <w:displayVerticalDrawingGridEvery w:val="2"/>
  <w:characterSpacingControl w:val="compressPunctuation"/>
  <w:hdrShapeDefaults>
    <o:shapedefaults v:ext="edit" spidmax="15362"/>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68BA17FC"/>
    <w:rsid w:val="00143413"/>
    <w:rsid w:val="00254288"/>
    <w:rsid w:val="00290080"/>
    <w:rsid w:val="00323D76"/>
    <w:rsid w:val="003B2256"/>
    <w:rsid w:val="004064E8"/>
    <w:rsid w:val="00554EB8"/>
    <w:rsid w:val="0064282F"/>
    <w:rsid w:val="00690873"/>
    <w:rsid w:val="007526A4"/>
    <w:rsid w:val="007630C3"/>
    <w:rsid w:val="00793835"/>
    <w:rsid w:val="007B0206"/>
    <w:rsid w:val="007B0DAB"/>
    <w:rsid w:val="00803A63"/>
    <w:rsid w:val="00872005"/>
    <w:rsid w:val="00984D89"/>
    <w:rsid w:val="009969A5"/>
    <w:rsid w:val="009D7EE5"/>
    <w:rsid w:val="009E1211"/>
    <w:rsid w:val="00CF39F7"/>
    <w:rsid w:val="00D619CC"/>
    <w:rsid w:val="00D771C4"/>
    <w:rsid w:val="00DD58FE"/>
    <w:rsid w:val="00F20EB7"/>
    <w:rsid w:val="00F81AE3"/>
    <w:rsid w:val="00F96AE7"/>
    <w:rsid w:val="00FA5538"/>
    <w:rsid w:val="00FF4BC9"/>
    <w:rsid w:val="02380A4E"/>
    <w:rsid w:val="02C54CFB"/>
    <w:rsid w:val="042F174E"/>
    <w:rsid w:val="0751543E"/>
    <w:rsid w:val="0BE369DE"/>
    <w:rsid w:val="0F9D48A9"/>
    <w:rsid w:val="0FC66F39"/>
    <w:rsid w:val="10F263C1"/>
    <w:rsid w:val="12503D6C"/>
    <w:rsid w:val="135B4974"/>
    <w:rsid w:val="19EF53F7"/>
    <w:rsid w:val="1AD877C2"/>
    <w:rsid w:val="1C547AC8"/>
    <w:rsid w:val="1C680EC6"/>
    <w:rsid w:val="20194FCD"/>
    <w:rsid w:val="211007F7"/>
    <w:rsid w:val="224D5C1E"/>
    <w:rsid w:val="28B53323"/>
    <w:rsid w:val="2A483D38"/>
    <w:rsid w:val="2A844039"/>
    <w:rsid w:val="2CFE6EE4"/>
    <w:rsid w:val="2D725F92"/>
    <w:rsid w:val="302E782D"/>
    <w:rsid w:val="325C564C"/>
    <w:rsid w:val="36AE6775"/>
    <w:rsid w:val="38787F7C"/>
    <w:rsid w:val="39191BFA"/>
    <w:rsid w:val="3D717517"/>
    <w:rsid w:val="3FBC61B7"/>
    <w:rsid w:val="410E7E2A"/>
    <w:rsid w:val="4AEF215E"/>
    <w:rsid w:val="4DA15956"/>
    <w:rsid w:val="4E7D2A86"/>
    <w:rsid w:val="501B3EB2"/>
    <w:rsid w:val="5027117E"/>
    <w:rsid w:val="56C00D65"/>
    <w:rsid w:val="65586BE5"/>
    <w:rsid w:val="68BA17FC"/>
    <w:rsid w:val="6D800228"/>
    <w:rsid w:val="6DAD6BF0"/>
    <w:rsid w:val="6E1B4105"/>
    <w:rsid w:val="6EB66F23"/>
    <w:rsid w:val="75FA67F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Plain Text" w:uiPriority="99"/>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B225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3B2256"/>
    <w:pPr>
      <w:tabs>
        <w:tab w:val="center" w:pos="4153"/>
        <w:tab w:val="right" w:pos="8306"/>
      </w:tabs>
      <w:snapToGrid w:val="0"/>
      <w:jc w:val="left"/>
    </w:pPr>
    <w:rPr>
      <w:sz w:val="18"/>
    </w:rPr>
  </w:style>
  <w:style w:type="paragraph" w:styleId="a4">
    <w:name w:val="header"/>
    <w:basedOn w:val="a"/>
    <w:qFormat/>
    <w:rsid w:val="003B2256"/>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customStyle="1" w:styleId="a5">
    <w:name w:val="目录"/>
    <w:basedOn w:val="a"/>
    <w:qFormat/>
    <w:rsid w:val="003B2256"/>
    <w:pPr>
      <w:spacing w:line="560" w:lineRule="exact"/>
      <w:jc w:val="center"/>
    </w:pPr>
    <w:rPr>
      <w:rFonts w:ascii="楷体_GB2312" w:eastAsia="楷体_GB2312" w:hAnsi="楷体_GB2312" w:cs="楷体_GB2312"/>
      <w:sz w:val="32"/>
      <w:szCs w:val="32"/>
    </w:rPr>
  </w:style>
  <w:style w:type="paragraph" w:customStyle="1" w:styleId="a6">
    <w:name w:val="标题名"/>
    <w:basedOn w:val="a"/>
    <w:rsid w:val="003B2256"/>
    <w:pPr>
      <w:spacing w:line="560" w:lineRule="exact"/>
      <w:jc w:val="center"/>
    </w:pPr>
    <w:rPr>
      <w:rFonts w:ascii="宋体" w:hAnsi="宋体" w:cs="宋体" w:hint="eastAsia"/>
      <w:sz w:val="44"/>
      <w:szCs w:val="44"/>
    </w:rPr>
  </w:style>
  <w:style w:type="paragraph" w:customStyle="1" w:styleId="a7">
    <w:name w:val="表字居中"/>
    <w:basedOn w:val="a"/>
    <w:qFormat/>
    <w:rsid w:val="003B2256"/>
    <w:pPr>
      <w:spacing w:line="560" w:lineRule="exact"/>
      <w:jc w:val="center"/>
    </w:pPr>
    <w:rPr>
      <w:rFonts w:ascii="宋体" w:hAnsi="宋体" w:cs="宋体"/>
      <w:szCs w:val="21"/>
    </w:rPr>
  </w:style>
  <w:style w:type="paragraph" w:customStyle="1" w:styleId="a8">
    <w:name w:val="一、"/>
    <w:basedOn w:val="a"/>
    <w:qFormat/>
    <w:rsid w:val="003B2256"/>
    <w:pPr>
      <w:spacing w:line="560" w:lineRule="exact"/>
      <w:ind w:firstLineChars="200" w:firstLine="420"/>
    </w:pPr>
    <w:rPr>
      <w:rFonts w:ascii="黑体" w:eastAsia="黑体" w:hAnsi="黑体" w:cs="黑体"/>
      <w:sz w:val="32"/>
      <w:szCs w:val="32"/>
    </w:rPr>
  </w:style>
  <w:style w:type="paragraph" w:customStyle="1" w:styleId="a9">
    <w:name w:val="落款"/>
    <w:basedOn w:val="a"/>
    <w:qFormat/>
    <w:rsid w:val="003B2256"/>
    <w:pPr>
      <w:spacing w:line="560" w:lineRule="exact"/>
      <w:ind w:rightChars="300" w:right="630"/>
      <w:jc w:val="right"/>
    </w:pPr>
    <w:rPr>
      <w:rFonts w:ascii="仿宋_GB2312" w:eastAsia="仿宋_GB2312" w:hAnsi="仿宋_GB2312" w:cs="仿宋_GB2312"/>
      <w:sz w:val="32"/>
      <w:szCs w:val="32"/>
    </w:rPr>
  </w:style>
  <w:style w:type="paragraph" w:customStyle="1" w:styleId="aa">
    <w:name w:val="附/附件"/>
    <w:basedOn w:val="a"/>
    <w:qFormat/>
    <w:rsid w:val="003B2256"/>
    <w:pPr>
      <w:spacing w:line="560" w:lineRule="exact"/>
      <w:jc w:val="left"/>
    </w:pPr>
    <w:rPr>
      <w:rFonts w:ascii="黑体" w:eastAsia="黑体" w:hAnsi="黑体" w:cs="黑体"/>
      <w:sz w:val="32"/>
      <w:szCs w:val="32"/>
    </w:rPr>
  </w:style>
  <w:style w:type="paragraph" w:customStyle="1" w:styleId="ab">
    <w:name w:val="正文字体"/>
    <w:basedOn w:val="a"/>
    <w:rsid w:val="003B2256"/>
    <w:pPr>
      <w:spacing w:line="560" w:lineRule="exact"/>
      <w:ind w:firstLineChars="200" w:firstLine="640"/>
    </w:pPr>
    <w:rPr>
      <w:rFonts w:ascii="仿宋_GB2312" w:eastAsia="仿宋_GB2312" w:hAnsi="仿宋_GB2312" w:cs="仿宋_GB2312"/>
      <w:sz w:val="32"/>
      <w:szCs w:val="32"/>
    </w:rPr>
  </w:style>
  <w:style w:type="paragraph" w:customStyle="1" w:styleId="ac">
    <w:name w:val="章"/>
    <w:basedOn w:val="a"/>
    <w:qFormat/>
    <w:rsid w:val="003B2256"/>
    <w:pPr>
      <w:spacing w:line="560" w:lineRule="exact"/>
      <w:jc w:val="center"/>
    </w:pPr>
    <w:rPr>
      <w:rFonts w:ascii="黑体" w:eastAsia="黑体" w:hAnsi="黑体" w:cs="黑体"/>
      <w:sz w:val="32"/>
      <w:szCs w:val="32"/>
    </w:rPr>
  </w:style>
  <w:style w:type="paragraph" w:customStyle="1" w:styleId="ad">
    <w:name w:val="（一）"/>
    <w:basedOn w:val="a"/>
    <w:qFormat/>
    <w:rsid w:val="003B2256"/>
    <w:pPr>
      <w:spacing w:line="560" w:lineRule="exact"/>
      <w:ind w:firstLineChars="200" w:firstLine="420"/>
    </w:pPr>
    <w:rPr>
      <w:rFonts w:ascii="楷体_GB2312" w:eastAsia="楷体_GB2312" w:hAnsi="楷体_GB2312" w:cs="楷体_GB2312"/>
      <w:sz w:val="32"/>
      <w:szCs w:val="32"/>
    </w:rPr>
  </w:style>
  <w:style w:type="paragraph" w:customStyle="1" w:styleId="ae">
    <w:name w:val="表字"/>
    <w:basedOn w:val="a"/>
    <w:qFormat/>
    <w:rsid w:val="003B2256"/>
    <w:pPr>
      <w:spacing w:line="560" w:lineRule="exact"/>
      <w:jc w:val="left"/>
    </w:pPr>
    <w:rPr>
      <w:rFonts w:ascii="宋体" w:hAnsi="宋体" w:cs="宋体"/>
      <w:szCs w:val="21"/>
    </w:rPr>
  </w:style>
  <w:style w:type="paragraph" w:customStyle="1" w:styleId="af">
    <w:name w:val="修改废止公布内容"/>
    <w:basedOn w:val="a"/>
    <w:qFormat/>
    <w:rsid w:val="003B2256"/>
    <w:pPr>
      <w:spacing w:line="560" w:lineRule="exact"/>
      <w:jc w:val="center"/>
    </w:pPr>
    <w:rPr>
      <w:rFonts w:ascii="楷体_GB2312" w:eastAsia="楷体_GB2312" w:hAnsi="楷体_GB2312" w:cs="楷体_GB2312"/>
      <w:sz w:val="32"/>
      <w:szCs w:val="32"/>
    </w:rPr>
  </w:style>
  <w:style w:type="paragraph" w:customStyle="1" w:styleId="af0">
    <w:name w:val="正式公布内容"/>
    <w:basedOn w:val="a"/>
    <w:qFormat/>
    <w:rsid w:val="003B2256"/>
    <w:pPr>
      <w:spacing w:line="560" w:lineRule="exact"/>
      <w:ind w:leftChars="300" w:left="630" w:rightChars="300" w:right="630"/>
    </w:pPr>
    <w:rPr>
      <w:rFonts w:ascii="楷体_GB2312" w:eastAsia="楷体_GB2312" w:hAnsi="楷体_GB2312" w:cs="楷体_GB2312"/>
      <w:sz w:val="32"/>
      <w:szCs w:val="32"/>
    </w:rPr>
  </w:style>
  <w:style w:type="paragraph" w:customStyle="1" w:styleId="af1">
    <w:name w:val="目录内容"/>
    <w:basedOn w:val="a"/>
    <w:qFormat/>
    <w:rsid w:val="003B2256"/>
    <w:pPr>
      <w:spacing w:line="560" w:lineRule="exact"/>
      <w:jc w:val="left"/>
    </w:pPr>
    <w:rPr>
      <w:rFonts w:ascii="楷体_GB2312" w:eastAsia="楷体_GB2312" w:hAnsi="楷体_GB2312" w:cs="楷体_GB2312"/>
      <w:sz w:val="32"/>
      <w:szCs w:val="32"/>
    </w:rPr>
  </w:style>
  <w:style w:type="paragraph" w:customStyle="1" w:styleId="af2">
    <w:name w:val="文号居中"/>
    <w:basedOn w:val="a"/>
    <w:qFormat/>
    <w:rsid w:val="003B2256"/>
    <w:pPr>
      <w:spacing w:line="560" w:lineRule="exact"/>
      <w:jc w:val="center"/>
    </w:pPr>
    <w:rPr>
      <w:rFonts w:ascii="楷体_GB2312" w:eastAsia="楷体_GB2312" w:hAnsi="楷体_GB2312" w:cs="楷体_GB2312"/>
      <w:sz w:val="32"/>
      <w:szCs w:val="32"/>
    </w:rPr>
  </w:style>
  <w:style w:type="paragraph" w:customStyle="1" w:styleId="af3">
    <w:name w:val="节"/>
    <w:basedOn w:val="a"/>
    <w:qFormat/>
    <w:rsid w:val="003B2256"/>
    <w:pPr>
      <w:spacing w:line="560" w:lineRule="exact"/>
      <w:jc w:val="center"/>
    </w:pPr>
    <w:rPr>
      <w:rFonts w:ascii="宋体" w:hAnsi="宋体" w:cs="宋体"/>
      <w:sz w:val="32"/>
      <w:szCs w:val="32"/>
    </w:rPr>
  </w:style>
  <w:style w:type="paragraph" w:customStyle="1" w:styleId="af4">
    <w:name w:val="抬头"/>
    <w:basedOn w:val="ab"/>
    <w:qFormat/>
    <w:rsid w:val="003B2256"/>
    <w:pPr>
      <w:ind w:firstLineChars="0" w:firstLine="0"/>
      <w:jc w:val="left"/>
    </w:pPr>
  </w:style>
  <w:style w:type="paragraph" w:customStyle="1" w:styleId="af5">
    <w:name w:val="日期文号"/>
    <w:basedOn w:val="ab"/>
    <w:qFormat/>
    <w:rsid w:val="003B2256"/>
    <w:pPr>
      <w:ind w:rightChars="600" w:right="1260" w:firstLineChars="0" w:firstLine="0"/>
      <w:jc w:val="right"/>
    </w:pPr>
    <w:rPr>
      <w:rFonts w:ascii="楷体_GB2312" w:eastAsia="楷体_GB2312" w:hAnsi="楷体_GB2312" w:cs="楷体_GB2312"/>
    </w:rPr>
  </w:style>
  <w:style w:type="paragraph" w:customStyle="1" w:styleId="1">
    <w:name w:val="附件1"/>
    <w:basedOn w:val="a"/>
    <w:qFormat/>
    <w:rsid w:val="003B2256"/>
    <w:pPr>
      <w:spacing w:line="560" w:lineRule="exact"/>
      <w:jc w:val="left"/>
    </w:pPr>
    <w:rPr>
      <w:rFonts w:ascii="仿宋_GB2312" w:eastAsia="仿宋_GB2312" w:hAnsi="仿宋_GB2312" w:cs="仿宋_GB2312"/>
      <w:sz w:val="32"/>
      <w:szCs w:val="32"/>
    </w:rPr>
  </w:style>
  <w:style w:type="paragraph" w:customStyle="1" w:styleId="af6">
    <w:name w:val="表头"/>
    <w:basedOn w:val="a"/>
    <w:qFormat/>
    <w:rsid w:val="003B2256"/>
    <w:pPr>
      <w:spacing w:line="560" w:lineRule="exact"/>
      <w:jc w:val="center"/>
    </w:pPr>
    <w:rPr>
      <w:rFonts w:ascii="黑体" w:eastAsia="黑体" w:hAnsi="黑体" w:cs="黑体"/>
      <w:szCs w:val="21"/>
    </w:rPr>
  </w:style>
  <w:style w:type="character" w:customStyle="1" w:styleId="af7">
    <w:name w:val="条文"/>
    <w:basedOn w:val="a0"/>
    <w:qFormat/>
    <w:rsid w:val="003B2256"/>
    <w:rPr>
      <w:rFonts w:ascii="黑体" w:eastAsia="黑体" w:hAnsi="黑体" w:cs="黑体"/>
      <w:sz w:val="32"/>
      <w:szCs w:val="32"/>
    </w:rPr>
  </w:style>
  <w:style w:type="paragraph" w:styleId="af8">
    <w:name w:val="Date"/>
    <w:basedOn w:val="a"/>
    <w:next w:val="a"/>
    <w:link w:val="Char"/>
    <w:rsid w:val="00984D89"/>
    <w:pPr>
      <w:ind w:leftChars="2500" w:left="100"/>
    </w:pPr>
  </w:style>
  <w:style w:type="character" w:customStyle="1" w:styleId="Char">
    <w:name w:val="日期 Char"/>
    <w:basedOn w:val="a0"/>
    <w:link w:val="af8"/>
    <w:rsid w:val="00984D89"/>
    <w:rPr>
      <w:kern w:val="2"/>
      <w:sz w:val="21"/>
      <w:szCs w:val="24"/>
    </w:rPr>
  </w:style>
  <w:style w:type="paragraph" w:styleId="af9">
    <w:name w:val="Plain Text"/>
    <w:basedOn w:val="a"/>
    <w:link w:val="Char0"/>
    <w:uiPriority w:val="99"/>
    <w:rsid w:val="00DD58FE"/>
    <w:rPr>
      <w:rFonts w:ascii="宋体" w:hAnsi="Courier New" w:cs="Courier New"/>
      <w:szCs w:val="21"/>
    </w:rPr>
  </w:style>
  <w:style w:type="character" w:customStyle="1" w:styleId="Char0">
    <w:name w:val="纯文本 Char"/>
    <w:basedOn w:val="a0"/>
    <w:link w:val="af9"/>
    <w:uiPriority w:val="99"/>
    <w:rsid w:val="00DD58FE"/>
    <w:rPr>
      <w:rFonts w:ascii="宋体" w:hAnsi="Courier New" w:cs="Courier New"/>
      <w:kern w:val="2"/>
      <w:sz w:val="21"/>
      <w:szCs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office6\templates\wps\zh_CN\&#27169;&#26495;.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模板.dotx</Template>
  <TotalTime>39</TotalTime>
  <Pages>2</Pages>
  <Words>572</Words>
  <Characters>3263</Characters>
  <Application>Microsoft Office Word</Application>
  <DocSecurity>0</DocSecurity>
  <Lines>27</Lines>
  <Paragraphs>7</Paragraphs>
  <ScaleCrop>false</ScaleCrop>
  <Company>Newdaxie</Company>
  <LinksUpToDate>false</LinksUpToDate>
  <CharactersWithSpaces>3828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Zhanglb</cp:lastModifiedBy>
  <cp:revision>15</cp:revision>
  <dcterms:created xsi:type="dcterms:W3CDTF">2017-11-02T15:25:00Z</dcterms:created>
  <dcterms:modified xsi:type="dcterms:W3CDTF">2024-12-21T09:24:00Z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